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5B" w:rsidRPr="000B76D2" w:rsidRDefault="0073705B" w:rsidP="00CD4AEA">
      <w:pPr>
        <w:pStyle w:val="a3"/>
        <w:rPr>
          <w:b/>
          <w:sz w:val="28"/>
          <w:szCs w:val="28"/>
        </w:rPr>
      </w:pPr>
      <w:r w:rsidRPr="000B76D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3810</wp:posOffset>
            </wp:positionV>
            <wp:extent cx="1078230" cy="1586865"/>
            <wp:effectExtent l="19050" t="0" r="7620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76D2">
        <w:rPr>
          <w:b/>
          <w:sz w:val="28"/>
          <w:szCs w:val="28"/>
        </w:rPr>
        <w:t>МИНИСТЕРСТВО СЕЛЬСКОГО ХОЗЯЙСТВА РОССИЙСКОЙ ФЕДЕРАЦИИ</w:t>
      </w:r>
    </w:p>
    <w:p w:rsidR="0073705B" w:rsidRPr="0058587F" w:rsidRDefault="0073705B" w:rsidP="00CD4AEA">
      <w:pPr>
        <w:pStyle w:val="a3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  <w:r w:rsidRPr="0058587F">
        <w:rPr>
          <w:b/>
          <w:sz w:val="28"/>
          <w:szCs w:val="28"/>
        </w:rPr>
        <w:t>КРАСНОДАРСКИЙ РЕГИОНАЛЬНЫЙ ИНСТИТУТ АГРОБИЗНЕСА</w:t>
      </w:r>
    </w:p>
    <w:p w:rsidR="005D5DC2" w:rsidRDefault="0073705B" w:rsidP="00CD4AEA">
      <w:pPr>
        <w:pStyle w:val="a3"/>
        <w:spacing w:before="0" w:beforeAutospacing="0" w:afterAutospacing="0"/>
        <w:rPr>
          <w:b/>
          <w:sz w:val="20"/>
          <w:szCs w:val="20"/>
        </w:rPr>
      </w:pPr>
      <w:r w:rsidRPr="000B76D2">
        <w:rPr>
          <w:b/>
          <w:sz w:val="20"/>
          <w:szCs w:val="20"/>
        </w:rPr>
        <w:t xml:space="preserve">ДОПОЛНИТЕЛЬНОГО ПРОФЕССИОНАЛЬНОГО ОБРАЗОВАНИЯ </w:t>
      </w:r>
    </w:p>
    <w:p w:rsidR="0073705B" w:rsidRPr="000B76D2" w:rsidRDefault="0073705B" w:rsidP="00CD4AEA">
      <w:pPr>
        <w:pStyle w:val="a3"/>
        <w:spacing w:before="0" w:beforeAutospacing="0" w:afterAutospacing="0"/>
        <w:rPr>
          <w:b/>
          <w:sz w:val="20"/>
          <w:szCs w:val="20"/>
        </w:rPr>
      </w:pPr>
      <w:r w:rsidRPr="000B76D2">
        <w:rPr>
          <w:b/>
          <w:sz w:val="20"/>
          <w:szCs w:val="20"/>
        </w:rPr>
        <w:t xml:space="preserve">ФЕДЕРАЛЬНОГО ГОСУДАРСТВЕННОГО БЮДЖЕТНОГО ОБРАЗОВАТЕЛЬНОГО УЧРЕЖДЕНИЯ ВЫСШЕГО ПРОФЕССИОНАЛЬНОГО ОБРАЗОВАНИЯ </w:t>
      </w:r>
    </w:p>
    <w:p w:rsidR="0073705B" w:rsidRPr="000B76D2" w:rsidRDefault="0073705B" w:rsidP="00CD4AEA">
      <w:pPr>
        <w:pStyle w:val="a3"/>
        <w:spacing w:before="0" w:beforeAutospacing="0" w:afterAutospacing="0"/>
        <w:rPr>
          <w:b/>
          <w:sz w:val="20"/>
          <w:szCs w:val="20"/>
        </w:rPr>
      </w:pPr>
      <w:r w:rsidRPr="000B76D2">
        <w:rPr>
          <w:b/>
          <w:sz w:val="20"/>
          <w:szCs w:val="20"/>
        </w:rPr>
        <w:t>«КУБАНСКИЙ ГОСУДАРСТВЕННЫЙ АГРАРНЫЙ УНИВЕРСИТЕТ» (КРИА ДПО ФГБОУ ВПО КУБАНСКИЙ ГАУ)</w:t>
      </w:r>
    </w:p>
    <w:p w:rsidR="0073705B" w:rsidRPr="001004F3" w:rsidRDefault="0073705B" w:rsidP="00CD4AEA">
      <w:pPr>
        <w:spacing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F3">
        <w:rPr>
          <w:rFonts w:ascii="Times New Roman" w:hAnsi="Times New Roman" w:cs="Times New Roman"/>
          <w:b/>
          <w:sz w:val="28"/>
          <w:szCs w:val="28"/>
        </w:rPr>
        <w:t>УЧЕБНО-МЕТОДИЧЕСКИЙ  ОТРАСЛЕВОЙ  ЦЕНТР  ОХРАНЫ  ТРУДА РАБОТНИКОВ  АПК</w:t>
      </w:r>
    </w:p>
    <w:p w:rsidR="0073705B" w:rsidRPr="00BC6E7F" w:rsidRDefault="0073705B" w:rsidP="00CD4AEA">
      <w:pPr>
        <w:tabs>
          <w:tab w:val="center" w:pos="2985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C6E7F"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t xml:space="preserve">ИНФОРМАЦИОННЫИ </w:t>
      </w:r>
      <w:r w:rsidRPr="00BC6E7F">
        <w:rPr>
          <w:rFonts w:ascii="Times New Roman" w:hAnsi="Times New Roman" w:cs="Times New Roman"/>
          <w:b/>
          <w:bCs/>
          <w:sz w:val="40"/>
          <w:szCs w:val="40"/>
          <w:u w:val="single"/>
        </w:rPr>
        <w:t>Б</w:t>
      </w:r>
      <w:r w:rsidRPr="00BC6E7F"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t>ЮЛЛЕТЕНЬ</w:t>
      </w:r>
      <w:r w:rsidR="00183F81"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t xml:space="preserve"> </w:t>
      </w:r>
      <w:r w:rsidRPr="00BC6E7F"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t xml:space="preserve"> </w:t>
      </w:r>
      <w:r w:rsidRPr="00BC6E7F">
        <w:rPr>
          <w:rFonts w:ascii="Times New Roman" w:hAnsi="Times New Roman" w:cs="Times New Roman"/>
          <w:b/>
          <w:bCs/>
          <w:sz w:val="40"/>
          <w:szCs w:val="40"/>
          <w:u w:val="single"/>
        </w:rPr>
        <w:t>№</w:t>
      </w:r>
      <w:r w:rsidR="00183F81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2B5935">
        <w:rPr>
          <w:rFonts w:ascii="Times New Roman" w:hAnsi="Times New Roman" w:cs="Times New Roman"/>
          <w:b/>
          <w:bCs/>
          <w:sz w:val="40"/>
          <w:szCs w:val="40"/>
          <w:u w:val="single"/>
        </w:rPr>
        <w:t>2</w:t>
      </w:r>
    </w:p>
    <w:p w:rsidR="0073705B" w:rsidRDefault="002B5935" w:rsidP="0001750A">
      <w:pPr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noProof/>
          <w:sz w:val="18"/>
          <w:szCs w:val="18"/>
        </w:rPr>
        <w:t>(февраль</w:t>
      </w:r>
      <w:r w:rsidR="00D0587D"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 2015</w:t>
      </w:r>
      <w:r w:rsidR="00C40FF3"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 </w:t>
      </w:r>
      <w:r w:rsidR="0073705B"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 </w:t>
      </w:r>
      <w:r w:rsidR="0073705B">
        <w:rPr>
          <w:rFonts w:ascii="Times New Roman" w:hAnsi="Times New Roman" w:cs="Times New Roman"/>
          <w:i/>
          <w:iCs/>
          <w:sz w:val="18"/>
          <w:szCs w:val="18"/>
        </w:rPr>
        <w:t>год)</w:t>
      </w:r>
    </w:p>
    <w:p w:rsidR="00172A7E" w:rsidRDefault="00172A7E" w:rsidP="00172A7E">
      <w:pPr>
        <w:pStyle w:val="formattext"/>
        <w:shd w:val="clear" w:color="auto" w:fill="FFFFFF"/>
        <w:spacing w:before="24" w:beforeAutospacing="0" w:after="24" w:afterAutospacing="0"/>
        <w:ind w:firstLine="480"/>
        <w:jc w:val="right"/>
        <w:rPr>
          <w:bCs/>
          <w:kern w:val="36"/>
          <w:sz w:val="20"/>
          <w:szCs w:val="20"/>
        </w:rPr>
      </w:pPr>
    </w:p>
    <w:p w:rsidR="002B5935" w:rsidRPr="002B5935" w:rsidRDefault="002B5935" w:rsidP="002B5935">
      <w:pPr>
        <w:pStyle w:val="formattext"/>
        <w:shd w:val="clear" w:color="auto" w:fill="FFFFFF"/>
        <w:spacing w:before="24" w:beforeAutospacing="0" w:after="24" w:afterAutospacing="0"/>
        <w:ind w:firstLine="480"/>
        <w:jc w:val="center"/>
        <w:rPr>
          <w:sz w:val="36"/>
          <w:szCs w:val="36"/>
        </w:rPr>
      </w:pPr>
      <w:r w:rsidRPr="002B5935">
        <w:rPr>
          <w:sz w:val="36"/>
          <w:szCs w:val="36"/>
        </w:rPr>
        <w:t xml:space="preserve">Разработан </w:t>
      </w:r>
      <w:r w:rsidRPr="00FE0999">
        <w:rPr>
          <w:sz w:val="36"/>
          <w:szCs w:val="36"/>
          <w:u w:val="single"/>
        </w:rPr>
        <w:t>проект</w:t>
      </w:r>
      <w:r w:rsidRPr="002B5935">
        <w:rPr>
          <w:sz w:val="36"/>
          <w:szCs w:val="36"/>
        </w:rPr>
        <w:t>, предусматривающий внесение изменений в Методику проведения специальной оценки условий труда</w:t>
      </w:r>
    </w:p>
    <w:p w:rsidR="002B5935" w:rsidRDefault="002B5935" w:rsidP="002B5935">
      <w:pPr>
        <w:pStyle w:val="formattext"/>
        <w:shd w:val="clear" w:color="auto" w:fill="FFFFFF"/>
        <w:spacing w:before="24" w:beforeAutospacing="0" w:after="24" w:afterAutospacing="0"/>
        <w:ind w:firstLine="480"/>
        <w:jc w:val="center"/>
      </w:pPr>
    </w:p>
    <w:p w:rsidR="002B5935" w:rsidRDefault="002B5935" w:rsidP="002B5935">
      <w:pPr>
        <w:pStyle w:val="formattext"/>
        <w:shd w:val="clear" w:color="auto" w:fill="FFFFFF"/>
        <w:spacing w:before="24" w:beforeAutospacing="0" w:after="24" w:afterAutospacing="0"/>
        <w:ind w:firstLine="480"/>
        <w:jc w:val="both"/>
      </w:pPr>
      <w:r>
        <w:t>Предполагается, что отнесение условий труда к классу (подклассу) условий труда при воздействии биологического фактора (работы с микроорганизмами-продуцентами, живыми клетками и спорами, содержащимися в бактериальных препаратах) должно осуществляться в зависимости от превышения фактической концентрации микроорганизмов-продуцентов, бактериальных препаратов и их компонентов в воздухе рабочей зоны над предельно допуст</w:t>
      </w:r>
      <w:proofErr w:type="gramStart"/>
      <w:r>
        <w:t>и-</w:t>
      </w:r>
      <w:proofErr w:type="gramEnd"/>
      <w:r>
        <w:t xml:space="preserve"> мой концентрацией данных веществ, установленных соответствующими гигиеническими нормативами. Также проектом закрепляется, что отнесение условий труда к классу (подклассу) условий труда при воздействии биологического фактора (работы с патогенными микроорганизмами) должно осуществляться независимо от концентрации патогенных микроорганизмов без проведения измерений в отношении:</w:t>
      </w:r>
    </w:p>
    <w:p w:rsidR="002B5935" w:rsidRPr="002B5935" w:rsidRDefault="002B5935" w:rsidP="002B5935">
      <w:pPr>
        <w:pStyle w:val="formattext"/>
        <w:numPr>
          <w:ilvl w:val="0"/>
          <w:numId w:val="4"/>
        </w:numPr>
        <w:shd w:val="clear" w:color="auto" w:fill="FFFFFF"/>
        <w:spacing w:before="24" w:beforeAutospacing="0" w:after="24" w:afterAutospacing="0"/>
        <w:jc w:val="both"/>
        <w:rPr>
          <w:bCs/>
          <w:kern w:val="36"/>
          <w:sz w:val="20"/>
          <w:szCs w:val="20"/>
        </w:rPr>
      </w:pPr>
      <w:proofErr w:type="gramStart"/>
      <w:r>
        <w:t xml:space="preserve">рабочих мест организаций, осуществляющих деятельность в области использования возбудителей инфекционных заболеваний человека и животных (за исключением случаев, если указанная деятельность осуществляется в медицинских целях или в целях реализации задач, предусмотренных ветеринарным законодательством РФ) и (или) </w:t>
      </w:r>
      <w:proofErr w:type="spellStart"/>
      <w:r>
        <w:t>генно-инженерно-модифицированных</w:t>
      </w:r>
      <w:proofErr w:type="spellEnd"/>
      <w:r>
        <w:t xml:space="preserve"> организмов III и IV степеней потенциальной опасности, осуществляемой в замкнутых системах, при наличии соответствующих разрешительных документов (лицензии) на право осуществления такой деятельности; </w:t>
      </w:r>
      <w:proofErr w:type="gramEnd"/>
    </w:p>
    <w:p w:rsidR="002B5935" w:rsidRPr="002B5935" w:rsidRDefault="002B5935" w:rsidP="002B5935">
      <w:pPr>
        <w:pStyle w:val="formattext"/>
        <w:numPr>
          <w:ilvl w:val="0"/>
          <w:numId w:val="4"/>
        </w:numPr>
        <w:shd w:val="clear" w:color="auto" w:fill="FFFFFF"/>
        <w:spacing w:before="24" w:beforeAutospacing="0" w:after="24" w:afterAutospacing="0"/>
        <w:jc w:val="both"/>
        <w:rPr>
          <w:bCs/>
          <w:kern w:val="36"/>
          <w:sz w:val="20"/>
          <w:szCs w:val="20"/>
        </w:rPr>
      </w:pPr>
      <w:r>
        <w:t xml:space="preserve">рабочих мест организаций, осуществляющих деятельность в области использования </w:t>
      </w:r>
      <w:proofErr w:type="spellStart"/>
      <w:r>
        <w:t>генно-инженерно-модифицированных</w:t>
      </w:r>
      <w:proofErr w:type="spellEnd"/>
      <w:r>
        <w:t xml:space="preserve"> организмов II степени потенциальной опасности, осуществляемой в замкнутых системах;</w:t>
      </w:r>
    </w:p>
    <w:p w:rsidR="00FE0999" w:rsidRPr="00FE0999" w:rsidRDefault="002B5935" w:rsidP="002B5935">
      <w:pPr>
        <w:pStyle w:val="formattext"/>
        <w:numPr>
          <w:ilvl w:val="0"/>
          <w:numId w:val="4"/>
        </w:numPr>
        <w:shd w:val="clear" w:color="auto" w:fill="FFFFFF"/>
        <w:spacing w:before="24" w:beforeAutospacing="0" w:after="24" w:afterAutospacing="0"/>
        <w:jc w:val="both"/>
        <w:rPr>
          <w:bCs/>
          <w:kern w:val="36"/>
          <w:sz w:val="20"/>
          <w:szCs w:val="20"/>
        </w:rPr>
      </w:pPr>
      <w:r>
        <w:t xml:space="preserve">рабочих мест организаций, осуществляющих деятельность в области использования возбудителей инфекционных заболеваний человека и животных в медицинских целях, а также в целях реализации задач, предусмотренных ветеринарным законодательством РФ. </w:t>
      </w:r>
    </w:p>
    <w:p w:rsidR="00FE0999" w:rsidRDefault="002B5935" w:rsidP="00FE0999">
      <w:pPr>
        <w:pStyle w:val="formattext"/>
        <w:shd w:val="clear" w:color="auto" w:fill="FFFFFF"/>
        <w:spacing w:before="24" w:beforeAutospacing="0" w:after="24" w:afterAutospacing="0"/>
        <w:ind w:left="900"/>
        <w:jc w:val="both"/>
      </w:pPr>
      <w:r>
        <w:t>Проектом предусматривается, что в качестве вредного и (или) опасного фактора производственной среды и</w:t>
      </w:r>
      <w:r w:rsidR="00FE0999">
        <w:t xml:space="preserve"> тру</w:t>
      </w:r>
      <w:r>
        <w:t>дового процесса необходимо рассматривать освещенность рабочей поверхности (без учета искусственного освещения, на необходимость учета которого в настоящее время указывает Классификатор вредных и</w:t>
      </w:r>
      <w:r w:rsidR="00FE0999">
        <w:t xml:space="preserve"> (или) опасных производ</w:t>
      </w:r>
      <w:r>
        <w:t xml:space="preserve">ственных факторов). Кроме того, проектом уточнено содержание биологического фактора применительно к Классификатору вредных и (или) опасных производственных факторов. Так, к биологическому фактору дополнительно </w:t>
      </w:r>
      <w:proofErr w:type="gramStart"/>
      <w:r>
        <w:t>отнесены</w:t>
      </w:r>
      <w:proofErr w:type="gramEnd"/>
      <w:r>
        <w:t>:</w:t>
      </w:r>
    </w:p>
    <w:p w:rsidR="00FE0999" w:rsidRPr="00FE0999" w:rsidRDefault="002B5935" w:rsidP="00FE0999">
      <w:pPr>
        <w:pStyle w:val="formattext"/>
        <w:numPr>
          <w:ilvl w:val="0"/>
          <w:numId w:val="5"/>
        </w:numPr>
        <w:shd w:val="clear" w:color="auto" w:fill="FFFFFF"/>
        <w:spacing w:before="24" w:beforeAutospacing="0" w:after="24" w:afterAutospacing="0"/>
        <w:jc w:val="both"/>
        <w:rPr>
          <w:bCs/>
          <w:kern w:val="36"/>
          <w:sz w:val="20"/>
          <w:szCs w:val="20"/>
        </w:rPr>
      </w:pPr>
      <w:r>
        <w:t>патогенные микроорг</w:t>
      </w:r>
      <w:r w:rsidR="00FE0999">
        <w:t xml:space="preserve">анизмы – возбудители </w:t>
      </w:r>
      <w:proofErr w:type="spellStart"/>
      <w:r w:rsidR="00FE0999">
        <w:t>высококон</w:t>
      </w:r>
      <w:r>
        <w:t>тагиозных</w:t>
      </w:r>
      <w:proofErr w:type="spellEnd"/>
      <w:r>
        <w:t xml:space="preserve"> эпидемических заболеваний человека;</w:t>
      </w:r>
    </w:p>
    <w:p w:rsidR="00FE0999" w:rsidRPr="00FE0999" w:rsidRDefault="002B5935" w:rsidP="00FE0999">
      <w:pPr>
        <w:pStyle w:val="formattext"/>
        <w:numPr>
          <w:ilvl w:val="0"/>
          <w:numId w:val="5"/>
        </w:numPr>
        <w:shd w:val="clear" w:color="auto" w:fill="FFFFFF"/>
        <w:spacing w:before="24" w:beforeAutospacing="0" w:after="24" w:afterAutospacing="0"/>
        <w:jc w:val="both"/>
        <w:rPr>
          <w:bCs/>
          <w:kern w:val="36"/>
          <w:sz w:val="20"/>
          <w:szCs w:val="20"/>
        </w:rPr>
      </w:pPr>
      <w:r>
        <w:lastRenderedPageBreak/>
        <w:t>патогенные микроорг</w:t>
      </w:r>
      <w:r w:rsidR="00FE0999">
        <w:t>анизмы – возбудители инфекционных болезней, выделяемые в самостоятельные нозоло</w:t>
      </w:r>
      <w:r>
        <w:t xml:space="preserve">гические группы; </w:t>
      </w:r>
    </w:p>
    <w:p w:rsidR="002B5935" w:rsidRPr="00FE0999" w:rsidRDefault="002B5935" w:rsidP="00FE0999">
      <w:pPr>
        <w:pStyle w:val="formattext"/>
        <w:numPr>
          <w:ilvl w:val="0"/>
          <w:numId w:val="5"/>
        </w:numPr>
        <w:shd w:val="clear" w:color="auto" w:fill="FFFFFF"/>
        <w:spacing w:before="24" w:beforeAutospacing="0" w:after="24" w:afterAutospacing="0"/>
        <w:jc w:val="both"/>
        <w:rPr>
          <w:bCs/>
          <w:kern w:val="36"/>
          <w:sz w:val="20"/>
          <w:szCs w:val="20"/>
        </w:rPr>
      </w:pPr>
      <w:r>
        <w:t xml:space="preserve">условно патогенные </w:t>
      </w:r>
      <w:r w:rsidR="00FE0999">
        <w:t>микроорганизмы (возбудители оп</w:t>
      </w:r>
      <w:r>
        <w:t>портунистических инфекций).</w:t>
      </w:r>
    </w:p>
    <w:p w:rsidR="00FE0999" w:rsidRDefault="00FE0999" w:rsidP="00FE0999">
      <w:pPr>
        <w:pStyle w:val="formattext"/>
        <w:shd w:val="clear" w:color="auto" w:fill="FFFFFF"/>
        <w:spacing w:before="24" w:beforeAutospacing="0" w:after="24" w:afterAutospacing="0"/>
        <w:jc w:val="both"/>
      </w:pPr>
    </w:p>
    <w:p w:rsidR="00FE0999" w:rsidRDefault="00FE0999" w:rsidP="00FE0999">
      <w:pPr>
        <w:pStyle w:val="formattext"/>
        <w:shd w:val="clear" w:color="auto" w:fill="FFFFFF"/>
        <w:spacing w:before="24" w:beforeAutospacing="0" w:after="24" w:afterAutospacing="0"/>
        <w:jc w:val="both"/>
      </w:pPr>
      <w:r w:rsidRPr="00FE0999">
        <w:rPr>
          <w:sz w:val="32"/>
          <w:szCs w:val="32"/>
        </w:rPr>
        <w:t>Уполномоченный в сфере соцстрахования будет реализовывать сразу несколько задач:</w:t>
      </w:r>
      <w:r>
        <w:t xml:space="preserve"> </w:t>
      </w:r>
    </w:p>
    <w:p w:rsidR="00FE0999" w:rsidRPr="00FE0999" w:rsidRDefault="00FE0999" w:rsidP="00FE0999">
      <w:pPr>
        <w:pStyle w:val="formattext"/>
        <w:numPr>
          <w:ilvl w:val="0"/>
          <w:numId w:val="6"/>
        </w:numPr>
        <w:shd w:val="clear" w:color="auto" w:fill="FFFFFF"/>
        <w:spacing w:before="24" w:beforeAutospacing="0" w:after="24" w:afterAutospacing="0"/>
        <w:jc w:val="both"/>
        <w:rPr>
          <w:bCs/>
          <w:kern w:val="36"/>
          <w:sz w:val="20"/>
          <w:szCs w:val="20"/>
        </w:rPr>
      </w:pPr>
      <w:r>
        <w:t xml:space="preserve">содействие защите прав и свобод в сфере соцстрахования; </w:t>
      </w:r>
    </w:p>
    <w:p w:rsidR="00FE0999" w:rsidRPr="00FE0999" w:rsidRDefault="00FE0999" w:rsidP="00FE0999">
      <w:pPr>
        <w:pStyle w:val="formattext"/>
        <w:numPr>
          <w:ilvl w:val="0"/>
          <w:numId w:val="6"/>
        </w:numPr>
        <w:shd w:val="clear" w:color="auto" w:fill="FFFFFF"/>
        <w:spacing w:before="24" w:beforeAutospacing="0" w:after="24" w:afterAutospacing="0"/>
        <w:jc w:val="both"/>
        <w:rPr>
          <w:bCs/>
          <w:kern w:val="36"/>
          <w:sz w:val="20"/>
          <w:szCs w:val="20"/>
        </w:rPr>
      </w:pPr>
      <w:r>
        <w:t>повышение эффективности работы Фонда социального страхования в сфере рассмотрения обращения граждан;</w:t>
      </w:r>
    </w:p>
    <w:p w:rsidR="00FE0999" w:rsidRPr="00FE0999" w:rsidRDefault="00FE0999" w:rsidP="00FE0999">
      <w:pPr>
        <w:pStyle w:val="formattext"/>
        <w:numPr>
          <w:ilvl w:val="0"/>
          <w:numId w:val="6"/>
        </w:numPr>
        <w:shd w:val="clear" w:color="auto" w:fill="FFFFFF"/>
        <w:spacing w:before="24" w:beforeAutospacing="0" w:after="24" w:afterAutospacing="0"/>
        <w:jc w:val="both"/>
        <w:rPr>
          <w:bCs/>
          <w:kern w:val="36"/>
          <w:sz w:val="20"/>
          <w:szCs w:val="20"/>
        </w:rPr>
      </w:pPr>
      <w:r>
        <w:t>правовое просвещение граждан и развитие партнерских отношений;</w:t>
      </w:r>
    </w:p>
    <w:p w:rsidR="00B16EC6" w:rsidRPr="00B16EC6" w:rsidRDefault="00FE0999" w:rsidP="00FE0999">
      <w:pPr>
        <w:pStyle w:val="formattext"/>
        <w:numPr>
          <w:ilvl w:val="0"/>
          <w:numId w:val="6"/>
        </w:numPr>
        <w:shd w:val="clear" w:color="auto" w:fill="FFFFFF"/>
        <w:spacing w:before="24" w:beforeAutospacing="0" w:after="24" w:afterAutospacing="0"/>
        <w:jc w:val="both"/>
        <w:rPr>
          <w:bCs/>
          <w:kern w:val="36"/>
          <w:sz w:val="20"/>
          <w:szCs w:val="20"/>
        </w:rPr>
      </w:pPr>
      <w:r>
        <w:t>гармонизация социальных отношений. Круг вопросов, которые будет рассматривать уполномоченный, пока еще только разрабатывается, но, скорее всего, за помощью к нему смогут обращаться все стороны, участвующие в социальном страховании, в том числе и инвалиды. В любом случае, процедура рассмотрения обращений граждан и жалоб должна стать максимально доступной, экономичной и эффективной. Обращение к новоиспечённому омбудсмену позволит гражданам решить не только волнующую проблему, но и получить соответствующее заключение, которое позволит снять наболевший вопрос без лишних финансовых затрат, ведь обращение к уполномоченному будет совершенно бесплатным. Плюсом будет и то, что обратиться к уполномоченному в сфере соцстрахования можно будет без помощи юриста, изложив свой вопрос в обычной форме. Рассмотрение жалоб будет независимым, поэтому появляется больше шансов на получение справедливого решения. Однако работа уполномоченного в Фонде совсем не нова, больше года здесь работает комиссия по рассмотрению жалоб, руководство ФСС лишь несколько усовершенствовало и модернизировало свою работу. Значимым является то, что решения уполномоченного, возможно, вскоре и вовсе п</w:t>
      </w:r>
      <w:r w:rsidR="00B16EC6">
        <w:t xml:space="preserve">олучат статус обязательного для </w:t>
      </w:r>
      <w:r>
        <w:t xml:space="preserve">исполнения. </w:t>
      </w:r>
    </w:p>
    <w:p w:rsidR="00B16EC6" w:rsidRDefault="00FE0999" w:rsidP="00B16EC6">
      <w:pPr>
        <w:pStyle w:val="formattext"/>
        <w:shd w:val="clear" w:color="auto" w:fill="FFFFFF"/>
        <w:spacing w:before="24" w:beforeAutospacing="0" w:after="24" w:afterAutospacing="0"/>
        <w:ind w:left="720"/>
        <w:jc w:val="right"/>
      </w:pPr>
      <w:r>
        <w:t xml:space="preserve">Источник: http:// </w:t>
      </w:r>
    </w:p>
    <w:p w:rsidR="00FE0999" w:rsidRDefault="00FE0999" w:rsidP="00B16EC6">
      <w:pPr>
        <w:pStyle w:val="formattext"/>
        <w:shd w:val="clear" w:color="auto" w:fill="FFFFFF"/>
        <w:spacing w:before="24" w:beforeAutospacing="0" w:after="24" w:afterAutospacing="0"/>
        <w:ind w:left="720"/>
        <w:jc w:val="right"/>
      </w:pPr>
      <w:proofErr w:type="spellStart"/>
      <w:r>
        <w:t>ohranatruda</w:t>
      </w:r>
      <w:proofErr w:type="spellEnd"/>
      <w:r>
        <w:t xml:space="preserve">. </w:t>
      </w:r>
      <w:proofErr w:type="spellStart"/>
      <w:r>
        <w:t>ru</w:t>
      </w:r>
      <w:proofErr w:type="spellEnd"/>
      <w:r>
        <w:t>/</w:t>
      </w:r>
      <w:proofErr w:type="spellStart"/>
      <w:r>
        <w:t>news</w:t>
      </w:r>
      <w:proofErr w:type="spellEnd"/>
    </w:p>
    <w:p w:rsidR="00B16EC6" w:rsidRDefault="00B16EC6" w:rsidP="00B16EC6">
      <w:pPr>
        <w:pStyle w:val="formattext"/>
        <w:shd w:val="clear" w:color="auto" w:fill="FFFFFF"/>
        <w:spacing w:before="24" w:beforeAutospacing="0" w:after="24" w:afterAutospacing="0"/>
        <w:ind w:left="720"/>
        <w:jc w:val="right"/>
      </w:pPr>
    </w:p>
    <w:p w:rsidR="00B16EC6" w:rsidRDefault="00B16EC6" w:rsidP="00B16EC6">
      <w:pPr>
        <w:pStyle w:val="formattext"/>
        <w:shd w:val="clear" w:color="auto" w:fill="FFFFFF"/>
        <w:spacing w:before="24" w:beforeAutospacing="0" w:after="24" w:afterAutospacing="0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Доверяй, но </w:t>
      </w:r>
      <w:r w:rsidRPr="00B16EC6">
        <w:rPr>
          <w:sz w:val="36"/>
          <w:szCs w:val="36"/>
        </w:rPr>
        <w:t xml:space="preserve">проверяй: проверка </w:t>
      </w:r>
      <w:proofErr w:type="spellStart"/>
      <w:r w:rsidRPr="00B16EC6">
        <w:rPr>
          <w:sz w:val="36"/>
          <w:szCs w:val="36"/>
        </w:rPr>
        <w:t>Рос</w:t>
      </w:r>
      <w:r>
        <w:rPr>
          <w:sz w:val="36"/>
          <w:szCs w:val="36"/>
        </w:rPr>
        <w:t>труда</w:t>
      </w:r>
      <w:proofErr w:type="spellEnd"/>
      <w:r>
        <w:rPr>
          <w:sz w:val="36"/>
          <w:szCs w:val="36"/>
        </w:rPr>
        <w:t xml:space="preserve"> окончилась исключением из </w:t>
      </w:r>
      <w:r w:rsidRPr="00B16EC6">
        <w:rPr>
          <w:sz w:val="36"/>
          <w:szCs w:val="36"/>
        </w:rPr>
        <w:t>реестра для</w:t>
      </w:r>
      <w:r>
        <w:rPr>
          <w:sz w:val="36"/>
          <w:szCs w:val="36"/>
        </w:rPr>
        <w:t xml:space="preserve"> </w:t>
      </w:r>
      <w:r w:rsidRPr="00B16EC6">
        <w:rPr>
          <w:sz w:val="36"/>
          <w:szCs w:val="36"/>
        </w:rPr>
        <w:t>двух десятков организаций</w:t>
      </w:r>
    </w:p>
    <w:p w:rsidR="00B16EC6" w:rsidRDefault="00B16EC6" w:rsidP="00B16EC6">
      <w:pPr>
        <w:pStyle w:val="formattext"/>
        <w:shd w:val="clear" w:color="auto" w:fill="FFFFFF"/>
        <w:spacing w:before="24" w:beforeAutospacing="0" w:after="24" w:afterAutospacing="0"/>
        <w:ind w:left="720"/>
        <w:rPr>
          <w:sz w:val="36"/>
          <w:szCs w:val="36"/>
        </w:rPr>
      </w:pPr>
    </w:p>
    <w:p w:rsidR="00B16EC6" w:rsidRDefault="00B16EC6" w:rsidP="00B16EC6">
      <w:pPr>
        <w:pStyle w:val="formattext"/>
        <w:shd w:val="clear" w:color="auto" w:fill="FFFFFF"/>
        <w:spacing w:before="24" w:beforeAutospacing="0" w:after="24" w:afterAutospacing="0"/>
        <w:ind w:left="720" w:firstLine="696"/>
      </w:pPr>
      <w:r>
        <w:t xml:space="preserve">То, что некоторые организации, оказывающие услуги в сфере охраны труда, не чисты на руку, знает даже самый неопытный специалист по  охране труда. Все, кто когда-либо сталкивался в работе с учебными центрами и аттестующими организациями, не раз говорили о явном пренебрежении своих обязанностей. Просто кого-то сей факт более чем устраивает, но кто-то видимо, и возмутился. </w:t>
      </w:r>
    </w:p>
    <w:p w:rsidR="00B16EC6" w:rsidRDefault="00B16EC6" w:rsidP="00B16EC6">
      <w:pPr>
        <w:pStyle w:val="formattext"/>
        <w:shd w:val="clear" w:color="auto" w:fill="FFFFFF"/>
        <w:spacing w:before="24" w:beforeAutospacing="0" w:after="24" w:afterAutospacing="0"/>
        <w:ind w:left="720" w:firstLine="696"/>
      </w:pPr>
      <w:r>
        <w:t xml:space="preserve">В настоящее время в России проходит пертурбация в области охраны труда, меняются законодательство и процедуры, которые оценивают условия на рабочих местах, чего не было уже давно. Естественным будет проверить организации, смогли ли они перестроиться в новое русло и соответствуют ли новым требованиям. </w:t>
      </w:r>
    </w:p>
    <w:p w:rsidR="00B16EC6" w:rsidRDefault="00B16EC6" w:rsidP="00B16EC6">
      <w:pPr>
        <w:pStyle w:val="formattext"/>
        <w:shd w:val="clear" w:color="auto" w:fill="FFFFFF"/>
        <w:spacing w:before="24" w:beforeAutospacing="0" w:after="24" w:afterAutospacing="0"/>
        <w:ind w:left="720" w:firstLine="696"/>
      </w:pPr>
      <w:proofErr w:type="spellStart"/>
      <w:r>
        <w:t>Роструд</w:t>
      </w:r>
      <w:proofErr w:type="spellEnd"/>
      <w:r>
        <w:t xml:space="preserve"> не подкачал и устроил выездные внеплановые проверки в отношении организаций, аккредитованных на оказание услуг по проведению </w:t>
      </w:r>
      <w:proofErr w:type="spellStart"/>
      <w:r>
        <w:t>спецоценки</w:t>
      </w:r>
      <w:proofErr w:type="spellEnd"/>
      <w:r>
        <w:t xml:space="preserve"> условий труда. Федеральная служба, начиная с июля текущего года, смогла проверить более 950 таких организаций, по итогам проверки 21 компания на время лишилась своей аккредитации, деятельность их приостановлена до устранения нарушений законодательства о специальной оценке условий труда. </w:t>
      </w:r>
    </w:p>
    <w:p w:rsidR="00B16EC6" w:rsidRDefault="00B16EC6" w:rsidP="00B16EC6">
      <w:pPr>
        <w:pStyle w:val="formattext"/>
        <w:shd w:val="clear" w:color="auto" w:fill="FFFFFF"/>
        <w:spacing w:before="24" w:beforeAutospacing="0" w:after="24" w:afterAutospacing="0"/>
        <w:ind w:left="720" w:firstLine="696"/>
      </w:pPr>
      <w:r>
        <w:t xml:space="preserve">Среди нарушений были выявлены недочеты в сроках и технологии проведения измерений условий труда, не все факторы на рабочем месте были учтены, иногда фирмы и вовсе использовали оборудование и приборы, не прошедшие калибровку и поверку. Некоторые пошли еще дальше и привлекали к работе </w:t>
      </w:r>
      <w:proofErr w:type="spellStart"/>
      <w:r>
        <w:t>неаккредитованные</w:t>
      </w:r>
      <w:proofErr w:type="spellEnd"/>
      <w:r>
        <w:t xml:space="preserve"> лаборатории.</w:t>
      </w:r>
    </w:p>
    <w:p w:rsidR="00C31235" w:rsidRDefault="00B16EC6" w:rsidP="00B16EC6">
      <w:pPr>
        <w:pStyle w:val="formattext"/>
        <w:shd w:val="clear" w:color="auto" w:fill="FFFFFF"/>
        <w:spacing w:before="24" w:beforeAutospacing="0" w:after="24" w:afterAutospacing="0"/>
        <w:ind w:left="720" w:firstLine="696"/>
      </w:pPr>
      <w:r>
        <w:lastRenderedPageBreak/>
        <w:t>В настоящее время в Реестре числится 959 аттестующих (еще пока аттестующих) организаций, получается, что непроверенными остались лишь 8 организаций. Всего с приостановленной аккредитацией числятся 83 организации. Большинство из них не пр</w:t>
      </w:r>
      <w:r w:rsidR="00C31235">
        <w:t>е</w:t>
      </w:r>
      <w:r>
        <w:t>доставили действующего аттестата аккредитации испытательной лаборатории, а</w:t>
      </w:r>
      <w:r w:rsidR="00C31235">
        <w:t xml:space="preserve"> </w:t>
      </w:r>
      <w:r>
        <w:t>некоторые и</w:t>
      </w:r>
      <w:r w:rsidR="00C31235">
        <w:t xml:space="preserve"> </w:t>
      </w:r>
      <w:r>
        <w:t>вовсе не</w:t>
      </w:r>
      <w:r w:rsidR="00C31235">
        <w:t xml:space="preserve"> </w:t>
      </w:r>
      <w:r>
        <w:t xml:space="preserve">были найдены по указанному адресу. Так или иначе, а что делать тем организациям, кто заказал проведение </w:t>
      </w:r>
      <w:proofErr w:type="spellStart"/>
      <w:r>
        <w:t>спецоценки</w:t>
      </w:r>
      <w:proofErr w:type="spellEnd"/>
      <w:r>
        <w:t xml:space="preserve"> у</w:t>
      </w:r>
      <w:r w:rsidR="00C31235">
        <w:t xml:space="preserve"> </w:t>
      </w:r>
      <w:r>
        <w:t>теперь уже не</w:t>
      </w:r>
      <w:r w:rsidR="00C31235">
        <w:t xml:space="preserve"> </w:t>
      </w:r>
      <w:r>
        <w:t>аккредитованных на</w:t>
      </w:r>
      <w:r w:rsidR="00C31235">
        <w:t xml:space="preserve"> </w:t>
      </w:r>
      <w:r>
        <w:t xml:space="preserve">проведение </w:t>
      </w:r>
      <w:proofErr w:type="spellStart"/>
      <w:r>
        <w:t>спецоценки</w:t>
      </w:r>
      <w:proofErr w:type="spellEnd"/>
      <w:r>
        <w:t xml:space="preserve"> фирм? </w:t>
      </w:r>
    </w:p>
    <w:p w:rsidR="00C31235" w:rsidRDefault="00B16EC6" w:rsidP="00B16EC6">
      <w:pPr>
        <w:pStyle w:val="formattext"/>
        <w:shd w:val="clear" w:color="auto" w:fill="FFFFFF"/>
        <w:spacing w:before="24" w:beforeAutospacing="0" w:after="24" w:afterAutospacing="0"/>
        <w:ind w:left="720" w:firstLine="696"/>
      </w:pPr>
      <w:r>
        <w:t>А пока Министерство труда и социальной защиты РФ продолжает напоминать, что проведение специальной оценки условий труда носит обязательный характер для организаций любой формы собственности, от ее проведения зависит жизнь и здоровье работников, стимулирование работодателей на обеспечение здорового микроклимата рабочих мест. В</w:t>
      </w:r>
      <w:r w:rsidR="00C31235">
        <w:t xml:space="preserve"> </w:t>
      </w:r>
      <w:r>
        <w:t>настоящее время работодатели должны быть заинтересованы соблюдать требования охраны труда, ведь чем лучше и комфортнее условия труда в</w:t>
      </w:r>
      <w:r w:rsidR="00C31235">
        <w:t xml:space="preserve"> </w:t>
      </w:r>
      <w:r>
        <w:t>организации, тем</w:t>
      </w:r>
      <w:r w:rsidR="00C31235">
        <w:t xml:space="preserve"> </w:t>
      </w:r>
      <w:r>
        <w:t>меньше придется уплатить из</w:t>
      </w:r>
      <w:r w:rsidR="00C31235">
        <w:t xml:space="preserve"> </w:t>
      </w:r>
      <w:r>
        <w:t>собственного кармана в</w:t>
      </w:r>
      <w:r w:rsidR="00C31235">
        <w:t xml:space="preserve"> </w:t>
      </w:r>
      <w:r>
        <w:t>различные фонды. Ну а</w:t>
      </w:r>
      <w:r w:rsidR="00C31235">
        <w:t xml:space="preserve"> </w:t>
      </w:r>
      <w:r>
        <w:t xml:space="preserve">если вы все-таки решительно настроились на то, чтобы </w:t>
      </w:r>
      <w:proofErr w:type="spellStart"/>
      <w:r>
        <w:t>спецоценку</w:t>
      </w:r>
      <w:proofErr w:type="spellEnd"/>
      <w:r>
        <w:t xml:space="preserve"> провести, не</w:t>
      </w:r>
      <w:r w:rsidR="00C31235">
        <w:t xml:space="preserve"> </w:t>
      </w:r>
      <w:proofErr w:type="gramStart"/>
      <w:r>
        <w:t>потрудитесь</w:t>
      </w:r>
      <w:proofErr w:type="gramEnd"/>
      <w:r>
        <w:t xml:space="preserve"> лишний раз обратиться на сайт реестра аккредитованных организаций, оказывающих услуги в области охраны труда, и</w:t>
      </w:r>
      <w:r w:rsidR="00C31235">
        <w:t xml:space="preserve"> </w:t>
      </w:r>
      <w:r>
        <w:t>проверить, кому вы решили доверить оценку своих рабочих мест, не</w:t>
      </w:r>
      <w:r w:rsidR="00C31235">
        <w:t xml:space="preserve"> </w:t>
      </w:r>
      <w:r>
        <w:t>берите «кота в</w:t>
      </w:r>
      <w:r w:rsidR="00C31235">
        <w:t xml:space="preserve"> </w:t>
      </w:r>
      <w:r>
        <w:t>мешке»!</w:t>
      </w:r>
    </w:p>
    <w:p w:rsidR="00C31235" w:rsidRDefault="00B16EC6" w:rsidP="00C31235">
      <w:pPr>
        <w:pStyle w:val="formattext"/>
        <w:shd w:val="clear" w:color="auto" w:fill="FFFFFF"/>
        <w:spacing w:before="24" w:beforeAutospacing="0" w:after="24" w:afterAutospacing="0"/>
        <w:ind w:left="720" w:firstLine="696"/>
        <w:jc w:val="right"/>
      </w:pPr>
      <w:r>
        <w:t xml:space="preserve"> Источник: http:// </w:t>
      </w:r>
    </w:p>
    <w:p w:rsidR="00B16EC6" w:rsidRDefault="00B16EC6" w:rsidP="00C31235">
      <w:pPr>
        <w:pStyle w:val="formattext"/>
        <w:shd w:val="clear" w:color="auto" w:fill="FFFFFF"/>
        <w:spacing w:before="24" w:beforeAutospacing="0" w:after="24" w:afterAutospacing="0"/>
        <w:ind w:left="720" w:firstLine="696"/>
        <w:jc w:val="right"/>
      </w:pPr>
      <w:proofErr w:type="spellStart"/>
      <w:r>
        <w:t>ohranatruda</w:t>
      </w:r>
      <w:proofErr w:type="spellEnd"/>
      <w:r>
        <w:t xml:space="preserve">. </w:t>
      </w:r>
      <w:proofErr w:type="spellStart"/>
      <w:r>
        <w:t>ru</w:t>
      </w:r>
      <w:proofErr w:type="spellEnd"/>
      <w:r>
        <w:t>/</w:t>
      </w:r>
      <w:proofErr w:type="spellStart"/>
      <w:r>
        <w:t>news</w:t>
      </w:r>
      <w:proofErr w:type="spellEnd"/>
    </w:p>
    <w:p w:rsidR="00C31235" w:rsidRDefault="00C31235" w:rsidP="00C31235">
      <w:pPr>
        <w:pStyle w:val="formattext"/>
        <w:shd w:val="clear" w:color="auto" w:fill="FFFFFF"/>
        <w:spacing w:before="24" w:beforeAutospacing="0" w:after="24" w:afterAutospacing="0"/>
        <w:ind w:left="720" w:firstLine="696"/>
        <w:jc w:val="right"/>
      </w:pPr>
    </w:p>
    <w:p w:rsidR="00C31235" w:rsidRDefault="00C31235" w:rsidP="00C31235">
      <w:pPr>
        <w:pStyle w:val="formattext"/>
        <w:shd w:val="clear" w:color="auto" w:fill="FFFFFF"/>
        <w:spacing w:before="24" w:beforeAutospacing="0" w:after="24" w:afterAutospacing="0"/>
        <w:jc w:val="center"/>
      </w:pPr>
      <w:r>
        <w:rPr>
          <w:sz w:val="36"/>
          <w:szCs w:val="36"/>
        </w:rPr>
        <w:t xml:space="preserve">С </w:t>
      </w:r>
      <w:r w:rsidRPr="00C31235">
        <w:rPr>
          <w:sz w:val="36"/>
          <w:szCs w:val="36"/>
        </w:rPr>
        <w:t>1 января 2015</w:t>
      </w:r>
      <w:r>
        <w:rPr>
          <w:sz w:val="36"/>
          <w:szCs w:val="36"/>
        </w:rPr>
        <w:t xml:space="preserve"> </w:t>
      </w:r>
      <w:r w:rsidRPr="00C31235">
        <w:rPr>
          <w:sz w:val="36"/>
          <w:szCs w:val="36"/>
        </w:rPr>
        <w:t>года вступают в</w:t>
      </w:r>
      <w:r>
        <w:rPr>
          <w:sz w:val="36"/>
          <w:szCs w:val="36"/>
        </w:rPr>
        <w:t xml:space="preserve"> </w:t>
      </w:r>
      <w:r w:rsidRPr="00C31235">
        <w:rPr>
          <w:sz w:val="36"/>
          <w:szCs w:val="36"/>
        </w:rPr>
        <w:t xml:space="preserve">силу положения </w:t>
      </w:r>
      <w:proofErr w:type="spellStart"/>
      <w:r w:rsidRPr="00C31235">
        <w:rPr>
          <w:sz w:val="36"/>
          <w:szCs w:val="36"/>
        </w:rPr>
        <w:t>КоАП</w:t>
      </w:r>
      <w:proofErr w:type="spellEnd"/>
      <w:r w:rsidRPr="00C31235">
        <w:rPr>
          <w:sz w:val="36"/>
          <w:szCs w:val="36"/>
        </w:rPr>
        <w:t xml:space="preserve"> РФ, касающиеся нарушений государственных нормативных требований охраны труда и</w:t>
      </w:r>
      <w:r>
        <w:rPr>
          <w:sz w:val="36"/>
          <w:szCs w:val="36"/>
        </w:rPr>
        <w:t xml:space="preserve"> </w:t>
      </w:r>
      <w:r w:rsidRPr="00C31235">
        <w:rPr>
          <w:sz w:val="36"/>
          <w:szCs w:val="36"/>
        </w:rPr>
        <w:t>установленного порядка проведения специальной оценки условий труда</w:t>
      </w:r>
      <w:r>
        <w:t xml:space="preserve"> </w:t>
      </w:r>
    </w:p>
    <w:p w:rsidR="00C31235" w:rsidRDefault="00C31235" w:rsidP="00C31235">
      <w:pPr>
        <w:pStyle w:val="formattext"/>
        <w:shd w:val="clear" w:color="auto" w:fill="FFFFFF"/>
        <w:spacing w:before="24" w:beforeAutospacing="0" w:after="24" w:afterAutospacing="0"/>
        <w:ind w:firstLine="708"/>
        <w:jc w:val="both"/>
      </w:pPr>
      <w:r>
        <w:t xml:space="preserve">На основании Федерального закона от 28.12.2013 № 421-ФЗ внесены изменения в </w:t>
      </w:r>
      <w:proofErr w:type="spellStart"/>
      <w:r>
        <w:t>КоАП</w:t>
      </w:r>
      <w:proofErr w:type="spellEnd"/>
      <w:r>
        <w:t xml:space="preserve"> РФ, который дополнен:</w:t>
      </w:r>
    </w:p>
    <w:p w:rsidR="00C31235" w:rsidRPr="00C31235" w:rsidRDefault="00C31235" w:rsidP="00C31235">
      <w:pPr>
        <w:pStyle w:val="formattext"/>
        <w:numPr>
          <w:ilvl w:val="0"/>
          <w:numId w:val="7"/>
        </w:numPr>
        <w:shd w:val="clear" w:color="auto" w:fill="FFFFFF"/>
        <w:spacing w:before="24" w:beforeAutospacing="0" w:after="24" w:afterAutospacing="0"/>
        <w:jc w:val="both"/>
        <w:rPr>
          <w:bCs/>
          <w:kern w:val="36"/>
          <w:sz w:val="36"/>
          <w:szCs w:val="36"/>
        </w:rPr>
      </w:pPr>
      <w:r>
        <w:t>статьей 5.27_1, посвященной вопросам нарушения государственных нормативных требований охраны труда, содержащихся в федеральных законах и иных нормативных правовых актах РФ;</w:t>
      </w:r>
    </w:p>
    <w:p w:rsidR="00C31235" w:rsidRPr="00C31235" w:rsidRDefault="00C31235" w:rsidP="00C31235">
      <w:pPr>
        <w:pStyle w:val="formattext"/>
        <w:numPr>
          <w:ilvl w:val="0"/>
          <w:numId w:val="7"/>
        </w:numPr>
        <w:shd w:val="clear" w:color="auto" w:fill="FFFFFF"/>
        <w:spacing w:before="24" w:beforeAutospacing="0" w:after="24" w:afterAutospacing="0"/>
        <w:jc w:val="both"/>
        <w:rPr>
          <w:bCs/>
          <w:kern w:val="36"/>
          <w:sz w:val="36"/>
          <w:szCs w:val="36"/>
        </w:rPr>
      </w:pPr>
      <w:r>
        <w:t xml:space="preserve">статьей 14.54, касающейся нарушений установленного </w:t>
      </w:r>
      <w:proofErr w:type="gramStart"/>
      <w:r>
        <w:t>порядка проведения специальной оценки условий труда</w:t>
      </w:r>
      <w:proofErr w:type="gramEnd"/>
      <w:r>
        <w:t xml:space="preserve">. </w:t>
      </w:r>
    </w:p>
    <w:p w:rsidR="00C31235" w:rsidRDefault="00C31235" w:rsidP="00C31235">
      <w:pPr>
        <w:pStyle w:val="formattext"/>
        <w:shd w:val="clear" w:color="auto" w:fill="FFFFFF"/>
        <w:spacing w:before="24" w:beforeAutospacing="0" w:after="24" w:afterAutospacing="0"/>
        <w:ind w:firstLine="420"/>
        <w:jc w:val="both"/>
      </w:pPr>
    </w:p>
    <w:p w:rsidR="00C31235" w:rsidRDefault="00C31235" w:rsidP="00C31235">
      <w:pPr>
        <w:pStyle w:val="formattext"/>
        <w:shd w:val="clear" w:color="auto" w:fill="FFFFFF"/>
        <w:spacing w:before="24" w:beforeAutospacing="0" w:after="24" w:afterAutospacing="0"/>
        <w:ind w:firstLine="420"/>
        <w:jc w:val="both"/>
      </w:pPr>
      <w:r>
        <w:t xml:space="preserve">Кроме того, Законом № 421-ФЗ в статью 19.5 </w:t>
      </w:r>
      <w:proofErr w:type="spellStart"/>
      <w:r>
        <w:t>КоАП</w:t>
      </w:r>
      <w:proofErr w:type="spellEnd"/>
      <w:r>
        <w:t xml:space="preserve"> РФ дополнительно включена часть 23, предусматривающая ответственность за 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права.</w:t>
      </w:r>
    </w:p>
    <w:p w:rsidR="00C31235" w:rsidRDefault="00C31235" w:rsidP="00C31235">
      <w:pPr>
        <w:pStyle w:val="formattext"/>
        <w:shd w:val="clear" w:color="auto" w:fill="FFFFFF"/>
        <w:spacing w:before="24" w:beforeAutospacing="0" w:after="24" w:afterAutospacing="0"/>
        <w:ind w:firstLine="420"/>
        <w:jc w:val="both"/>
      </w:pPr>
      <w:r>
        <w:t xml:space="preserve"> </w:t>
      </w:r>
      <w:proofErr w:type="gramStart"/>
      <w:r>
        <w:t xml:space="preserve">Вследствие изменений, внесенных Законом № 421-ФЗ, с 1 января 2015 года в новой редакции изложена и статья 5.27 </w:t>
      </w:r>
      <w:proofErr w:type="spellStart"/>
      <w:r>
        <w:t>КоАП</w:t>
      </w:r>
      <w:proofErr w:type="spellEnd"/>
      <w:r>
        <w:t xml:space="preserve"> РФ, затрагивающая общие вопросы нарушения трудового законодательства и иных нормативных правовых актов, содержащих нормы трудового права. </w:t>
      </w:r>
      <w:proofErr w:type="gramEnd"/>
    </w:p>
    <w:p w:rsidR="00904A21" w:rsidRDefault="00904A21" w:rsidP="00C31235">
      <w:pPr>
        <w:pStyle w:val="formattext"/>
        <w:shd w:val="clear" w:color="auto" w:fill="FFFFFF"/>
        <w:spacing w:before="24" w:beforeAutospacing="0" w:after="24" w:afterAutospacing="0"/>
        <w:ind w:firstLine="420"/>
        <w:jc w:val="both"/>
        <w:rPr>
          <w:bCs/>
          <w:kern w:val="36"/>
          <w:sz w:val="36"/>
          <w:szCs w:val="36"/>
        </w:rPr>
      </w:pPr>
    </w:p>
    <w:p w:rsidR="005D5DC2" w:rsidRPr="005D5DC2" w:rsidRDefault="005D5DC2" w:rsidP="005D5DC2">
      <w:pPr>
        <w:keepNext/>
        <w:spacing w:before="24" w:after="24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5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нарушение требований охраны труда</w:t>
      </w:r>
    </w:p>
    <w:tbl>
      <w:tblPr>
        <w:tblW w:w="0" w:type="auto"/>
        <w:tblInd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8820"/>
      </w:tblGrid>
      <w:tr w:rsidR="005D5DC2" w:rsidRPr="005D5DC2" w:rsidTr="000F30D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52450" cy="400050"/>
                  <wp:effectExtent l="19050" t="0" r="0" b="0"/>
                  <wp:docPr id="5" name="Рисунок 1" descr="C:\Users\Natalya\AppData\Local\Temp\KClipboardExport\78replfm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lya\AppData\Local\Temp\KClipboardExport\78replfm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 основании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Федерального закона от 28.12.2013 N 421-ФЗ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января 2015 года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КоАП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РФдополнен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статьями 5.27_1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14.54, которые касаются нарушения нормативных требований по охране труда и порядка проведения специальной оценки условий труда.</w:t>
            </w:r>
          </w:p>
        </w:tc>
      </w:tr>
      <w:tr w:rsidR="005D5DC2" w:rsidRPr="005D5DC2" w:rsidTr="000F30D6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52450" cy="400050"/>
                  <wp:effectExtent l="19050" t="0" r="0" b="0"/>
                  <wp:docPr id="3" name="Рисунок 3" descr="C:\Users\Natalya\AppData\Local\Temp\KClipboardExport\20qgceek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alya\AppData\Local\Temp\KClipboardExport\20qgceek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Default="005D5DC2" w:rsidP="005D5DC2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 данному вопросу также </w:t>
            </w:r>
            <w:proofErr w:type="gram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комментарий к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КоАП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комментарий к Уголовному кодексу РФ.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0F30D6" w:rsidRPr="005D5DC2" w:rsidRDefault="000F30D6" w:rsidP="005D5DC2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D5DC2" w:rsidRPr="005D5DC2" w:rsidRDefault="005D5DC2" w:rsidP="005D5DC2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Об административной ответственности за нарушение трудового законодательства и иных нормативных правовых актов, содержащих нормы трудового права, </w:t>
            </w:r>
            <w:proofErr w:type="gram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статью 5.27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КоАП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РФ.</w:t>
            </w:r>
          </w:p>
        </w:tc>
      </w:tr>
    </w:tbl>
    <w:p w:rsidR="00084BE9" w:rsidRDefault="005D5DC2" w:rsidP="00084BE9">
      <w:pPr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Работодатели и работники несут ответственность за нарушение правил охраны труда в соответствии с действующим законодательством.</w:t>
      </w:r>
    </w:p>
    <w:p w:rsidR="005D5DC2" w:rsidRPr="005D5DC2" w:rsidRDefault="005D5DC2" w:rsidP="00084BE9">
      <w:pPr>
        <w:spacing w:after="0" w:line="33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5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Административная ответственность</w:t>
      </w: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4066"/>
        <w:gridCol w:w="4124"/>
      </w:tblGrid>
      <w:tr w:rsidR="005D5DC2" w:rsidRPr="005D5DC2" w:rsidTr="000F30D6">
        <w:tc>
          <w:tcPr>
            <w:tcW w:w="100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Нарушение государственных нормативных требований охраны труда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содержащихся в федеральных законах и иных нормативных правовых актах РФ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Часть 1 статьи 5.27_1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КоАП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Нарушение государственных нормативных требований охраны труда, содержащихся в федеральных законах и иных нормативных правовых актах РФ, за исключением случаев, предусмотренных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частями 2-4 статьи 5.27_1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КоАП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РФ,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влечет предупреждение или наложение административного штрафа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должностных лиц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D5DC2" w:rsidRPr="005D5DC2" w:rsidRDefault="005D5DC2" w:rsidP="00084BE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2 000 до 5 000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D5DC2" w:rsidRPr="005D5DC2" w:rsidRDefault="005D5DC2" w:rsidP="00084BE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2 000 до 5 000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юридических лиц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D5DC2" w:rsidRPr="005D5DC2" w:rsidRDefault="005D5DC2" w:rsidP="00084BE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50 000 до 80 000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Часть 2 статьи 5.27_1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КоАП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Нарушение работодателем установленного порядка проведения специальной оценки условий труда на рабочих местах или ее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непроведение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влечет предупреждение или наложение административного штрафа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должностных лиц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D5DC2" w:rsidRPr="005D5DC2" w:rsidRDefault="005D5DC2" w:rsidP="00084BE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5 000 до 10 000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D5DC2" w:rsidRPr="005D5DC2" w:rsidRDefault="005D5DC2" w:rsidP="00084BE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5 000 до 10 000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юридических лиц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D5DC2" w:rsidRPr="005D5DC2" w:rsidRDefault="005D5DC2" w:rsidP="00084BE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60 000 до 80 000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D5DC2" w:rsidRPr="005D5DC2" w:rsidRDefault="005D5DC2" w:rsidP="00084BE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0F30D6">
            <w:pPr>
              <w:spacing w:before="24" w:after="24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Часть 3 статьи 5.27_1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КоАП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0F30D6">
            <w:pPr>
              <w:spacing w:before="24" w:after="24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влечет наложение административного штрафа</w:t>
            </w:r>
            <w:proofErr w:type="gramEnd"/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должностных лиц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D5DC2" w:rsidRPr="005D5DC2" w:rsidRDefault="005D5DC2" w:rsidP="00084BE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15 000 до 25 000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D5DC2" w:rsidRPr="005D5DC2" w:rsidRDefault="005D5DC2" w:rsidP="00084BE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15 000 до 25 000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юридических лиц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110 000 до 130 000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084BE9">
            <w:pPr>
              <w:spacing w:before="24" w:after="24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Часть 4 статьи 5.27_1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КоАП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084BE9">
            <w:pPr>
              <w:spacing w:before="24" w:after="24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Необеспечение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работников средствами индивидуальной защиты (средствами индивидуальной защиты, отнесенными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техническим регламентом Таможенного союза "О безопасности средств индивидуальной защиты"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 2 классу в зависимости от степени риска причинения вреда работнику)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влечет наложение административного штрафа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должностных лиц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D5DC2" w:rsidRPr="005D5DC2" w:rsidRDefault="005D5DC2" w:rsidP="00084BE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20 000 до 30 000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084B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084B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D5DC2" w:rsidRPr="005D5DC2" w:rsidRDefault="005D5DC2" w:rsidP="00084B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20 000 до 30 000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юридических лиц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D5DC2" w:rsidRPr="005D5DC2" w:rsidRDefault="005D5DC2" w:rsidP="00084BE9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130 000 до 150 000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Часть 5 статьи 5.27_1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КоАП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Совершение административных правонарушений, предусмотренных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частями 1-4 статьи 5.27_1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КоАП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РФ, лицом, ранее подвергнутым административному наказанию за аналогичное административное правонарушение,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влечет наложение административного штрафа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должностных лиц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4BE9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30 000 до 40 000 рублей</w:t>
            </w:r>
          </w:p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или</w:t>
            </w:r>
            <w:r w:rsidR="00084BE9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 xml:space="preserve"> 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дисквалификацию на срок от 1 года до 3 лет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4BE9" w:rsidRDefault="005D5DC2" w:rsidP="00084BE9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30 000 до 40 000 рублей</w:t>
            </w:r>
          </w:p>
          <w:p w:rsidR="005D5DC2" w:rsidRPr="005D5DC2" w:rsidRDefault="005D5DC2" w:rsidP="00084BE9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или</w:t>
            </w:r>
            <w:r w:rsidR="00084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административное приостановление деятельности на срок до 90 суток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юридических лиц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084BE9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100 000 до 200 000 рублей</w:t>
            </w:r>
            <w:r w:rsidR="00084BE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или</w:t>
            </w:r>
            <w:r w:rsidR="00084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административное приостановление деятельности на срок до 90 суток</w:t>
            </w:r>
          </w:p>
        </w:tc>
      </w:tr>
      <w:tr w:rsidR="005D5DC2" w:rsidRPr="005D5DC2" w:rsidTr="000F30D6">
        <w:tc>
          <w:tcPr>
            <w:tcW w:w="100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Статья 6.3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КоАП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влечет предупреждение или наложение административного штрафа</w:t>
            </w:r>
          </w:p>
        </w:tc>
      </w:tr>
      <w:tr w:rsidR="005D5DC2" w:rsidRPr="005D5DC2" w:rsidTr="000F30D6">
        <w:tc>
          <w:tcPr>
            <w:tcW w:w="1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граждан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100 до 500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должностных лиц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500 до 1 000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500 до 1 000 рублей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или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административное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 приостановление деятельности на срок до 90 суток</w:t>
            </w:r>
          </w:p>
        </w:tc>
      </w:tr>
      <w:tr w:rsidR="005D5DC2" w:rsidRPr="005D5DC2" w:rsidTr="000F30D6">
        <w:tc>
          <w:tcPr>
            <w:tcW w:w="1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юридических лиц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В размере от 10 000 до 20 000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рублей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или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административное приостановление деятельности на срок до 90 суток</w:t>
            </w:r>
          </w:p>
        </w:tc>
      </w:tr>
      <w:tr w:rsidR="005D5DC2" w:rsidRPr="005D5DC2" w:rsidTr="000F30D6"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5DC2" w:rsidRPr="005D5DC2" w:rsidTr="000F30D6">
        <w:tc>
          <w:tcPr>
            <w:tcW w:w="10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Нарушение санитарно-эпидемиологических требований к эксплуатации жилых помещений и общественных помещений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зданий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сооружений и транспорта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Статья 6.4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КоАП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влечет наложение административного штрафа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граждан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500 до 1 000 рублей</w:t>
            </w:r>
          </w:p>
        </w:tc>
      </w:tr>
      <w:tr w:rsidR="005D5DC2" w:rsidRPr="005D5DC2" w:rsidTr="000F30D6">
        <w:trPr>
          <w:trHeight w:val="552"/>
        </w:trPr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должностных лиц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6DB4" w:rsidRPr="00706DB4" w:rsidRDefault="005D5DC2" w:rsidP="00706DB4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1 000 до 2 000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1 000 до 2 000 рублей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или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административное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 приостановление деятельности на срок до 90 суток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юридических лиц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В размере от 10 000 до 20 000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рублей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или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административное приостановление деятельности на срок до 90 суток</w:t>
            </w:r>
          </w:p>
        </w:tc>
      </w:tr>
      <w:tr w:rsidR="005D5DC2" w:rsidRPr="005D5DC2" w:rsidTr="000F30D6">
        <w:tc>
          <w:tcPr>
            <w:tcW w:w="100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Нарушение установленного порядка проведения обязательного медицинского освидетельствования водителей транспортных средств (кандидатов в водители транспортных средств) либо обязательных предварительных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периодических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предрейсовых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послерейсовых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медицинских осмотров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Статья 11.32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КоАП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Нарушение установленного порядка проведения обязательного медицинского освидетельствования водителей транспортных средств (кандидатов в водители транспортных средств) либо обязательных предварительных, периодических,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предрейсовых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послерейсовых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медицинских осмотров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влечет наложение административного штрафа</w:t>
            </w:r>
          </w:p>
        </w:tc>
      </w:tr>
      <w:tr w:rsidR="005D5DC2" w:rsidRPr="005D5DC2" w:rsidTr="000F30D6">
        <w:tc>
          <w:tcPr>
            <w:tcW w:w="1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граждан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1 000 до 1 500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должностных лиц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2 000 до 3 000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юридических лиц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30 000 до 50 000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административные правонарушения, предусмотренные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статьей 11.32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КоАП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</w:t>
            </w:r>
          </w:p>
        </w:tc>
      </w:tr>
      <w:tr w:rsidR="005D5DC2" w:rsidRPr="005D5DC2" w:rsidTr="000F30D6">
        <w:tc>
          <w:tcPr>
            <w:tcW w:w="10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Нарушение установленного </w:t>
            </w:r>
            <w:proofErr w:type="gramStart"/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порядка проведения специальной оценки условий труда</w:t>
            </w:r>
            <w:proofErr w:type="gramEnd"/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Часть 1 статьи 14.54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КоАП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Нарушение организацией, проводившей специальную оценку условий труда, установленного порядка проведения специальной оценки условий труда</w:t>
            </w:r>
            <w:r w:rsidR="00706DB4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 xml:space="preserve"> 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влечет наложение административного штрафа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должностных лиц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20 000 до 30 000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юридических лиц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70 000 до 100 000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Часть 2 статьи 14.54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КоАП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Совершение административного правонарушения, предусмотренного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частью 1 статьи 14.54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КоАП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РФ, </w:t>
            </w:r>
            <w:proofErr w:type="gram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лицом, ранее подвергнутым административному наказанию за аналогичное административное правонарушение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влечет</w:t>
            </w:r>
            <w:proofErr w:type="gramEnd"/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наложение административного штрафа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706DB4">
            <w:pPr>
              <w:spacing w:before="24" w:after="24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706DB4">
            <w:pPr>
              <w:spacing w:before="24" w:after="24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должностных лиц (эксперт организации, проводившей специальную оценку условий труда, совершивший при проведении специальной оценки условий труда административное правонарушение, предусмотренное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статьей 14.54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КоАП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РФ, несет административную ответственность как должностное лицо)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706DB4">
            <w:pPr>
              <w:spacing w:before="24" w:after="24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40 000 до 50 000 рублей</w:t>
            </w:r>
            <w:r w:rsidR="00706DB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или</w:t>
            </w:r>
            <w:r w:rsidR="00706DB4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 xml:space="preserve"> 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дисквалификацию на срок от 1 года до 3 лет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706DB4">
            <w:pPr>
              <w:spacing w:before="24" w:after="24" w:line="24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706DB4">
            <w:pPr>
              <w:spacing w:before="24" w:after="24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юридических лиц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706DB4">
            <w:pPr>
              <w:spacing w:before="24" w:after="24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100 000 до 200 000 рублей</w:t>
            </w:r>
            <w:r w:rsidR="00706DB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или</w:t>
            </w:r>
            <w:r w:rsidR="00706DB4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 xml:space="preserve"> 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административное приостановление деятельности на срок до 90 суток</w:t>
            </w:r>
          </w:p>
        </w:tc>
      </w:tr>
      <w:tr w:rsidR="005D5DC2" w:rsidRPr="005D5DC2" w:rsidTr="000F30D6">
        <w:tc>
          <w:tcPr>
            <w:tcW w:w="100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Сокрытие страхового случая</w:t>
            </w:r>
          </w:p>
          <w:p w:rsidR="00706DB4" w:rsidRPr="005D5DC2" w:rsidRDefault="00706DB4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Статья 15.34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КоАП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заболеваний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влечет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наложение административного штрафа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граждан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300 до 500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должностных лиц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500 до 1 000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юридических лиц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5 000 до 10 000 рублей</w:t>
            </w:r>
          </w:p>
        </w:tc>
      </w:tr>
      <w:tr w:rsidR="005D5DC2" w:rsidRPr="005D5DC2" w:rsidTr="000F30D6">
        <w:tc>
          <w:tcPr>
            <w:tcW w:w="10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Невыполнение в срок законного предписания (постановления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представления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решения) органа (должностного лица)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осуществляющего государственный надзор (контроль)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муниципальный контроль</w:t>
            </w:r>
            <w:proofErr w:type="gramEnd"/>
          </w:p>
        </w:tc>
      </w:tr>
      <w:tr w:rsidR="005D5DC2" w:rsidRPr="005D5DC2" w:rsidTr="000F30D6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Часть 23 статьи 19.5 </w:t>
            </w:r>
            <w:proofErr w:type="spellStart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КоАП</w:t>
            </w:r>
            <w:proofErr w:type="spellEnd"/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</w:t>
            </w:r>
          </w:p>
        </w:tc>
        <w:tc>
          <w:tcPr>
            <w:tcW w:w="8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влечет наложение административного штрафа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должностных лиц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706DB4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30 000 до 50 000 рублей</w:t>
            </w:r>
            <w:r w:rsidR="00706DB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или</w:t>
            </w:r>
            <w:r w:rsidR="00706D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дисквалификацию на срок от 1 года до 3 лет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30 000 до 50 000 рублей</w:t>
            </w:r>
          </w:p>
        </w:tc>
      </w:tr>
      <w:tr w:rsidR="005D5DC2" w:rsidRPr="005D5DC2" w:rsidTr="000F30D6">
        <w:tc>
          <w:tcPr>
            <w:tcW w:w="1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юридических лиц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В размере от 100 000 до 200 000 рублей</w:t>
            </w:r>
          </w:p>
        </w:tc>
      </w:tr>
    </w:tbl>
    <w:p w:rsidR="005D5DC2" w:rsidRPr="005D5DC2" w:rsidRDefault="005D5DC2" w:rsidP="005D5DC2">
      <w:pPr>
        <w:keepNext/>
        <w:spacing w:before="24" w:after="24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5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Уголовная ответственность</w:t>
      </w: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2605"/>
        <w:gridCol w:w="5493"/>
      </w:tblGrid>
      <w:tr w:rsidR="005D5DC2" w:rsidRPr="005D5DC2" w:rsidTr="000F30D6">
        <w:tc>
          <w:tcPr>
            <w:tcW w:w="100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Нарушение требований охраны труда</w:t>
            </w:r>
          </w:p>
        </w:tc>
      </w:tr>
      <w:tr w:rsidR="005D5DC2" w:rsidRPr="005D5DC2" w:rsidTr="000F30D6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Часть 1 статьи 143 Уголовного кодекса РФ</w:t>
            </w:r>
          </w:p>
        </w:tc>
        <w:tc>
          <w:tcPr>
            <w:tcW w:w="8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Нарушение требований охраны труда (государственных нормативных требований охраны труда, содержащихся в федеральных законах и иных нормативных правовых актах РФ, законах и иных нормативных правовых актах субъектов РФ), совершенное лицом, на которое возложены обязанности по их соблюдению, если это повлекло по неосторожности причинение тяжкого вреда здоровью человека,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может наказываться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5D5DC2" w:rsidRPr="005D5DC2" w:rsidTr="000F30D6"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Штрафом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размере до 400 000 рублей или в размере заработной платы или иного дохода осужденного за период до 18 месяцев</w:t>
            </w:r>
          </w:p>
        </w:tc>
      </w:tr>
      <w:tr w:rsidR="005D5DC2" w:rsidRPr="005D5DC2" w:rsidTr="000F30D6"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Обязательными работами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срок от 180 до 240 часов</w:t>
            </w:r>
          </w:p>
        </w:tc>
      </w:tr>
      <w:tr w:rsidR="005D5DC2" w:rsidRPr="005D5DC2" w:rsidTr="000F30D6"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Исправительными работами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срок до 2 лет</w:t>
            </w:r>
          </w:p>
        </w:tc>
      </w:tr>
      <w:tr w:rsidR="005D5DC2" w:rsidRPr="005D5DC2" w:rsidTr="000F30D6"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Принудительными работами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срок до 1 года</w:t>
            </w:r>
          </w:p>
        </w:tc>
      </w:tr>
      <w:tr w:rsidR="005D5DC2" w:rsidRPr="005D5DC2" w:rsidTr="000F30D6">
        <w:tc>
          <w:tcPr>
            <w:tcW w:w="199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Лишением свободы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срок до 1 года с лишением права занимать определенные должности или заниматься определенной деятельностью на срок до 1 года или без такового</w:t>
            </w:r>
          </w:p>
          <w:p w:rsidR="00706DB4" w:rsidRPr="005D5DC2" w:rsidRDefault="00706DB4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5DC2" w:rsidRPr="005D5DC2" w:rsidTr="000F30D6">
        <w:tc>
          <w:tcPr>
            <w:tcW w:w="199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Часть 2 статьи 143 Уголовного кодекса РФ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Деяние, предусмотренное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частью 1 статьи 143 Уголовного кодекса РФ, повлекшее по неосторожности смерть человека,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может наказываться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5D5DC2" w:rsidRPr="005D5DC2" w:rsidTr="000F30D6"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Принудительными работами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срок до 4 лет</w:t>
            </w:r>
          </w:p>
        </w:tc>
      </w:tr>
      <w:tr w:rsidR="005D5DC2" w:rsidRPr="005D5DC2" w:rsidTr="000F30D6"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Лишением свободы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срок до 4 лет с лишением права занимать определенные должности или заниматься определенной деятельностью на срок до 3 лет или без такового</w:t>
            </w:r>
          </w:p>
        </w:tc>
      </w:tr>
      <w:tr w:rsidR="005D5DC2" w:rsidRPr="005D5DC2" w:rsidTr="000F30D6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Часть 3 статьи 143 Уголовного кодекса РФ</w:t>
            </w:r>
          </w:p>
        </w:tc>
        <w:tc>
          <w:tcPr>
            <w:tcW w:w="8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Деяние, предусмотренное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частью 1 статьи 143 Уголовного кодекса РФ, повлекшее по неосторожности смерть двух или более лиц, может наказываться:</w:t>
            </w:r>
          </w:p>
        </w:tc>
      </w:tr>
      <w:tr w:rsidR="005D5DC2" w:rsidRPr="005D5DC2" w:rsidTr="000F30D6"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Принудительными работами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срок до 5 лет</w:t>
            </w:r>
          </w:p>
        </w:tc>
      </w:tr>
      <w:tr w:rsidR="005D5DC2" w:rsidRPr="005D5DC2" w:rsidTr="000F30D6">
        <w:tc>
          <w:tcPr>
            <w:tcW w:w="199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Лишением свободы</w:t>
            </w:r>
          </w:p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срок до 5 лет с лишением права занимать определенные должности или заниматься определенной деятельностью на срок до 3 лет или без такового</w:t>
            </w:r>
          </w:p>
        </w:tc>
      </w:tr>
    </w:tbl>
    <w:p w:rsidR="005D5DC2" w:rsidRPr="005D5DC2" w:rsidRDefault="005D5DC2" w:rsidP="005D5D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8818"/>
      </w:tblGrid>
      <w:tr w:rsidR="005D5DC2" w:rsidRPr="005D5DC2" w:rsidTr="000F30D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706DB4">
            <w:pPr>
              <w:spacing w:before="24" w:after="24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52450" cy="400050"/>
                  <wp:effectExtent l="19050" t="0" r="0" b="0"/>
                  <wp:docPr id="1" name="Рисунок 4" descr="C:\Users\Natalya\AppData\Local\Temp\KClipboardExport\boc8o73w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talya\AppData\Local\Temp\KClipboardExport\boc8o73w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706DB4" w:rsidP="00706DB4">
            <w:pPr>
              <w:spacing w:after="0" w:line="240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Ответственность </w:t>
            </w:r>
            <w:r w:rsidR="005D5DC2"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 xml:space="preserve"> </w:t>
            </w:r>
            <w:r w:rsidR="005D5DC2"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статье 143 Уголовного кодекса РФ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 xml:space="preserve"> </w:t>
            </w:r>
            <w:r w:rsidR="005D5DC2"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могут нести лица, на которых в силу их служебного положения или по специальному распоряжению непосредственно возложена обязанность обеспечивать соблюдение правил и норм охраны труда на определенном участке работ, а также руководители предприятий и организаций, их заместители, главные инженеры, главные специалисты предприятий, если они не приняли мер к устранению заведомо известного им нарушения правил</w:t>
            </w:r>
            <w:proofErr w:type="gramEnd"/>
            <w:r w:rsidR="005D5DC2"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охраны труда либо дали указания, противоречащие этим правилам, или, взяв на себя непосредственное руководство отдельными видами работ, не обеспечили соблюдение тех же правил (пункт 3 постановления Пленума Верховного Суда СССР от 23.04.91 N 1).</w:t>
            </w:r>
          </w:p>
        </w:tc>
      </w:tr>
    </w:tbl>
    <w:p w:rsidR="005D5DC2" w:rsidRPr="005D5DC2" w:rsidRDefault="005D5DC2" w:rsidP="005D5DC2">
      <w:pPr>
        <w:keepNext/>
        <w:spacing w:before="24" w:after="24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5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Дисциплинарная ответственность</w:t>
      </w: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1"/>
        <w:gridCol w:w="2755"/>
        <w:gridCol w:w="2577"/>
        <w:gridCol w:w="2810"/>
      </w:tblGrid>
      <w:tr w:rsidR="005D5DC2" w:rsidRPr="005D5DC2" w:rsidTr="000F30D6">
        <w:tc>
          <w:tcPr>
            <w:tcW w:w="1009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Дисциплинарные взыскания</w:t>
            </w:r>
          </w:p>
        </w:tc>
      </w:tr>
      <w:tr w:rsidR="005D5DC2" w:rsidRPr="005D5DC2" w:rsidTr="000F30D6">
        <w:tc>
          <w:tcPr>
            <w:tcW w:w="1009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5DC2" w:rsidRPr="005D5DC2" w:rsidTr="000F30D6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Статья 192 Трудового кодекса РФ</w:t>
            </w:r>
          </w:p>
        </w:tc>
        <w:tc>
          <w:tcPr>
            <w:tcW w:w="8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в том числе обязанностей в области охраны труда, работодатель имеет право применить следующие дисциплинарные взыскания:</w:t>
            </w:r>
          </w:p>
        </w:tc>
      </w:tr>
      <w:tr w:rsidR="005D5DC2" w:rsidRPr="005D5DC2" w:rsidTr="000F30D6">
        <w:tc>
          <w:tcPr>
            <w:tcW w:w="19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Замечание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Выговор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Увольнение по соответствующим основаниям</w:t>
            </w:r>
          </w:p>
        </w:tc>
      </w:tr>
    </w:tbl>
    <w:p w:rsidR="005D5DC2" w:rsidRPr="005D5DC2" w:rsidRDefault="005D5DC2" w:rsidP="005D5DC2">
      <w:pPr>
        <w:keepNext/>
        <w:spacing w:before="24" w:after="24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5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Материальная ответственность</w:t>
      </w: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4"/>
        <w:gridCol w:w="8009"/>
      </w:tblGrid>
      <w:tr w:rsidR="005D5DC2" w:rsidRPr="005D5DC2" w:rsidTr="000F30D6"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Статья 237 Трудового кодекса РФ</w:t>
            </w:r>
          </w:p>
        </w:tc>
        <w:tc>
          <w:tcPr>
            <w:tcW w:w="8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</w:t>
            </w:r>
          </w:p>
        </w:tc>
      </w:tr>
      <w:tr w:rsidR="005D5DC2" w:rsidRPr="005D5DC2" w:rsidTr="000F30D6">
        <w:tc>
          <w:tcPr>
            <w:tcW w:w="2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Статья 1072 Гражданского кодекса РФ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DC2" w:rsidRPr="005D5DC2" w:rsidRDefault="005D5DC2" w:rsidP="005D5DC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5D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случае, когда страховое возмещение недостаточно для того, чтобы полностью возместить причиненный вред, работодатель возмещает разницу между страховым возмещением и фактическим размером ущерба</w:t>
            </w:r>
          </w:p>
        </w:tc>
      </w:tr>
    </w:tbl>
    <w:p w:rsidR="000F30D6" w:rsidRDefault="000F30D6"/>
    <w:p w:rsidR="000F30D6" w:rsidRDefault="000F30D6">
      <w:r>
        <w:br w:type="page"/>
      </w:r>
    </w:p>
    <w:p w:rsidR="00904A21" w:rsidRDefault="00904A21" w:rsidP="00904A21">
      <w:pPr>
        <w:pStyle w:val="formattext"/>
        <w:shd w:val="clear" w:color="auto" w:fill="FFFFFF"/>
        <w:spacing w:before="24" w:beforeAutospacing="0" w:after="24" w:afterAutospacing="0"/>
        <w:ind w:firstLine="420"/>
        <w:jc w:val="center"/>
      </w:pPr>
      <w:r w:rsidRPr="00904A21">
        <w:rPr>
          <w:sz w:val="36"/>
          <w:szCs w:val="36"/>
        </w:rPr>
        <w:lastRenderedPageBreak/>
        <w:t>Определен коэффициент индексации размера ежемесячной страховой выплаты по</w:t>
      </w:r>
      <w:r w:rsidR="00C27BE9">
        <w:rPr>
          <w:sz w:val="36"/>
          <w:szCs w:val="36"/>
        </w:rPr>
        <w:t xml:space="preserve"> </w:t>
      </w:r>
      <w:r w:rsidRPr="00904A21">
        <w:rPr>
          <w:sz w:val="36"/>
          <w:szCs w:val="36"/>
        </w:rPr>
        <w:t>обязательному социальному страхованию от</w:t>
      </w:r>
      <w:r w:rsidR="00C27BE9">
        <w:rPr>
          <w:sz w:val="36"/>
          <w:szCs w:val="36"/>
        </w:rPr>
        <w:t xml:space="preserve"> </w:t>
      </w:r>
      <w:r w:rsidRPr="00904A21">
        <w:rPr>
          <w:sz w:val="36"/>
          <w:szCs w:val="36"/>
        </w:rPr>
        <w:t>несчастных случаев на</w:t>
      </w:r>
      <w:r w:rsidR="00C27BE9">
        <w:rPr>
          <w:sz w:val="36"/>
          <w:szCs w:val="36"/>
        </w:rPr>
        <w:t xml:space="preserve"> </w:t>
      </w:r>
      <w:r w:rsidRPr="00904A21">
        <w:rPr>
          <w:sz w:val="36"/>
          <w:szCs w:val="36"/>
        </w:rPr>
        <w:t>производстве и</w:t>
      </w:r>
      <w:r w:rsidR="00C27BE9">
        <w:rPr>
          <w:sz w:val="36"/>
          <w:szCs w:val="36"/>
        </w:rPr>
        <w:t xml:space="preserve"> </w:t>
      </w:r>
      <w:r w:rsidRPr="00904A21">
        <w:rPr>
          <w:sz w:val="36"/>
          <w:szCs w:val="36"/>
        </w:rPr>
        <w:t>профессиональных заболеваний</w:t>
      </w:r>
      <w:r>
        <w:t xml:space="preserve"> </w:t>
      </w:r>
    </w:p>
    <w:p w:rsidR="00904A21" w:rsidRDefault="00904A21" w:rsidP="00904A21">
      <w:pPr>
        <w:pStyle w:val="formattext"/>
        <w:shd w:val="clear" w:color="auto" w:fill="FFFFFF"/>
        <w:spacing w:before="24" w:beforeAutospacing="0" w:after="24" w:afterAutospacing="0"/>
        <w:ind w:firstLine="420"/>
        <w:jc w:val="both"/>
      </w:pPr>
      <w:r>
        <w:t>Постановлением Правительства РФ от 18.12.2014 № 1402 установлено, что с 1 января 2015 года коэффициент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заболеваний, назначенной до</w:t>
      </w:r>
      <w:proofErr w:type="gramStart"/>
      <w:r>
        <w:t>1</w:t>
      </w:r>
      <w:proofErr w:type="gramEnd"/>
      <w:r>
        <w:t xml:space="preserve"> января 2015 года, составляет 1,055.</w:t>
      </w:r>
    </w:p>
    <w:p w:rsidR="00706DB4" w:rsidRDefault="00706DB4" w:rsidP="00904A21">
      <w:pPr>
        <w:pStyle w:val="formattext"/>
        <w:shd w:val="clear" w:color="auto" w:fill="FFFFFF"/>
        <w:spacing w:before="24" w:beforeAutospacing="0" w:after="24" w:afterAutospacing="0"/>
        <w:ind w:firstLine="420"/>
        <w:jc w:val="both"/>
      </w:pPr>
    </w:p>
    <w:p w:rsidR="00904A21" w:rsidRDefault="00904A21" w:rsidP="005D5DC2">
      <w:pPr>
        <w:pStyle w:val="formattext"/>
        <w:shd w:val="clear" w:color="auto" w:fill="FFFFFF"/>
        <w:spacing w:before="24" w:beforeAutospacing="0" w:after="24" w:afterAutospacing="0"/>
        <w:ind w:firstLine="420"/>
        <w:jc w:val="center"/>
      </w:pPr>
      <w:r w:rsidRPr="00904A21">
        <w:rPr>
          <w:sz w:val="36"/>
          <w:szCs w:val="36"/>
        </w:rPr>
        <w:t xml:space="preserve">Разработан </w:t>
      </w:r>
      <w:r w:rsidRPr="005D5DC2">
        <w:rPr>
          <w:sz w:val="36"/>
          <w:szCs w:val="36"/>
          <w:u w:val="single"/>
        </w:rPr>
        <w:t>проект</w:t>
      </w:r>
      <w:r w:rsidRPr="00904A21">
        <w:rPr>
          <w:sz w:val="36"/>
          <w:szCs w:val="36"/>
        </w:rPr>
        <w:t xml:space="preserve"> изменений в</w:t>
      </w:r>
      <w:r w:rsidR="00C27BE9">
        <w:rPr>
          <w:sz w:val="36"/>
          <w:szCs w:val="36"/>
        </w:rPr>
        <w:t xml:space="preserve"> </w:t>
      </w:r>
      <w:r w:rsidRPr="00904A21">
        <w:rPr>
          <w:sz w:val="36"/>
          <w:szCs w:val="36"/>
        </w:rPr>
        <w:t>Правила по</w:t>
      </w:r>
      <w:r w:rsidR="00C27BE9">
        <w:rPr>
          <w:sz w:val="36"/>
          <w:szCs w:val="36"/>
        </w:rPr>
        <w:t xml:space="preserve"> </w:t>
      </w:r>
      <w:r w:rsidRPr="00904A21">
        <w:rPr>
          <w:sz w:val="36"/>
          <w:szCs w:val="36"/>
        </w:rPr>
        <w:t>охране труда при</w:t>
      </w:r>
      <w:r w:rsidR="00C27BE9">
        <w:rPr>
          <w:sz w:val="36"/>
          <w:szCs w:val="36"/>
        </w:rPr>
        <w:t xml:space="preserve"> </w:t>
      </w:r>
      <w:r w:rsidRPr="00904A21">
        <w:rPr>
          <w:sz w:val="36"/>
          <w:szCs w:val="36"/>
        </w:rPr>
        <w:t>эксплуатации электроустановок</w:t>
      </w:r>
    </w:p>
    <w:p w:rsidR="005D5DC2" w:rsidRDefault="00904A21" w:rsidP="00904A21">
      <w:pPr>
        <w:pStyle w:val="formattext"/>
        <w:shd w:val="clear" w:color="auto" w:fill="FFFFFF"/>
        <w:spacing w:before="24" w:beforeAutospacing="0" w:after="24" w:afterAutospacing="0"/>
        <w:ind w:firstLine="420"/>
        <w:jc w:val="both"/>
      </w:pPr>
      <w:proofErr w:type="gramStart"/>
      <w:r>
        <w:t>Проектом предусматривается, что действие Правил по</w:t>
      </w:r>
      <w:r w:rsidR="00C27BE9">
        <w:t xml:space="preserve"> </w:t>
      </w:r>
      <w:r>
        <w:t>охране труда при</w:t>
      </w:r>
      <w:r w:rsidR="00C27BE9">
        <w:t xml:space="preserve"> </w:t>
      </w:r>
      <w:r>
        <w:t>эксплуатации электроустановок, утвержденных приказом Минтруда России от</w:t>
      </w:r>
      <w:r w:rsidR="00C27BE9">
        <w:t xml:space="preserve"> </w:t>
      </w:r>
      <w:r>
        <w:t xml:space="preserve">24.07.2013 № 328н, должно дополнительно распространяться на работников из числа электротехнического, </w:t>
      </w:r>
      <w:proofErr w:type="spellStart"/>
      <w:r>
        <w:t>электротехнологического</w:t>
      </w:r>
      <w:proofErr w:type="spellEnd"/>
      <w:r>
        <w:t xml:space="preserve"> и</w:t>
      </w:r>
      <w:r w:rsidR="00C27BE9">
        <w:t xml:space="preserve"> </w:t>
      </w:r>
      <w:proofErr w:type="spellStart"/>
      <w:r>
        <w:t>неэлектротехнического</w:t>
      </w:r>
      <w:proofErr w:type="spellEnd"/>
      <w:r>
        <w:t xml:space="preserve"> персонала организаций (юридических лиц и индивидуальных предпринимателей, независимо от</w:t>
      </w:r>
      <w:r w:rsidR="00C27BE9">
        <w:t xml:space="preserve"> </w:t>
      </w:r>
      <w:r>
        <w:t>форм собственности и</w:t>
      </w:r>
      <w:r w:rsidR="00C27BE9">
        <w:t xml:space="preserve"> </w:t>
      </w:r>
      <w:r>
        <w:t>организационно-правовых форм), выполняющих управление технологическими режимами работы объектов электроэнергетики и</w:t>
      </w:r>
      <w:r w:rsidR="00C27BE9">
        <w:t xml:space="preserve"> </w:t>
      </w: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установок потребителей. </w:t>
      </w:r>
      <w:proofErr w:type="gramEnd"/>
    </w:p>
    <w:p w:rsidR="005D5DC2" w:rsidRDefault="00904A21" w:rsidP="00904A21">
      <w:pPr>
        <w:pStyle w:val="formattext"/>
        <w:shd w:val="clear" w:color="auto" w:fill="FFFFFF"/>
        <w:spacing w:before="24" w:beforeAutospacing="0" w:after="24" w:afterAutospacing="0"/>
        <w:ind w:firstLine="420"/>
        <w:jc w:val="both"/>
      </w:pPr>
      <w:r>
        <w:t>Проектом закрепляется, что работники, допущенные к работам в электроустановках, должны быть ознакомлены с опасными производственными факторами, создающими риск повреждения здоровья, а</w:t>
      </w:r>
      <w:r w:rsidR="00C27BE9">
        <w:t xml:space="preserve"> </w:t>
      </w:r>
      <w:r>
        <w:t>также с</w:t>
      </w:r>
      <w:r w:rsidR="00C27BE9">
        <w:t xml:space="preserve"> </w:t>
      </w:r>
      <w:r>
        <w:t>возможным ри</w:t>
      </w:r>
      <w:proofErr w:type="gramStart"/>
      <w:r>
        <w:t>с-</w:t>
      </w:r>
      <w:proofErr w:type="gramEnd"/>
      <w:r>
        <w:t xml:space="preserve"> ком возникновения наведенного напряжения, в</w:t>
      </w:r>
      <w:r w:rsidR="00C27BE9">
        <w:t xml:space="preserve"> </w:t>
      </w:r>
      <w:r>
        <w:t xml:space="preserve"> том числе из-за нарушения (неправильного наложения или снятия) заземления электроустановки, предусмотренного нарядом-допуском. </w:t>
      </w:r>
    </w:p>
    <w:p w:rsidR="005D5DC2" w:rsidRDefault="00904A21" w:rsidP="00904A21">
      <w:pPr>
        <w:pStyle w:val="formattext"/>
        <w:shd w:val="clear" w:color="auto" w:fill="FFFFFF"/>
        <w:spacing w:before="24" w:beforeAutospacing="0" w:after="24" w:afterAutospacing="0"/>
        <w:ind w:firstLine="420"/>
        <w:jc w:val="both"/>
      </w:pPr>
      <w:r>
        <w:t>Также проектом уточнены вопросы охраны труда при</w:t>
      </w:r>
      <w:r w:rsidR="00C27BE9">
        <w:t xml:space="preserve"> </w:t>
      </w:r>
      <w:r>
        <w:t>производстве работ в</w:t>
      </w:r>
      <w:r w:rsidR="00C27BE9">
        <w:t xml:space="preserve"> </w:t>
      </w:r>
      <w:r>
        <w:t>действующих электроустановках – в</w:t>
      </w:r>
      <w:r w:rsidR="00C27BE9">
        <w:t xml:space="preserve"> </w:t>
      </w:r>
      <w:r>
        <w:t>частности, указано, что</w:t>
      </w:r>
      <w:r w:rsidR="00C27BE9">
        <w:t xml:space="preserve"> </w:t>
      </w:r>
      <w:r>
        <w:t>на</w:t>
      </w:r>
      <w:r w:rsidR="00C27BE9">
        <w:t xml:space="preserve"> </w:t>
      </w:r>
      <w:r>
        <w:t>воздушных линиях электропередачи и воздушных линиях связи перед соединением или разрывом электрически связанных участков (проводов, тросов) необходимо уравнять потенциалы этих участков; уравнивание потенциалов должно осуществляться путем соединения проводником этих участков или</w:t>
      </w:r>
      <w:r w:rsidR="00C27BE9">
        <w:t xml:space="preserve"> </w:t>
      </w:r>
      <w:r>
        <w:t>установкой заземлений по</w:t>
      </w:r>
      <w:r w:rsidR="00C27BE9">
        <w:t xml:space="preserve"> </w:t>
      </w:r>
      <w:r>
        <w:t>обе стороны разрыва (предполагаемого разрыва) с</w:t>
      </w:r>
      <w:r w:rsidR="00C27BE9">
        <w:t xml:space="preserve"> </w:t>
      </w:r>
      <w:r>
        <w:t>присоединением к</w:t>
      </w:r>
      <w:r w:rsidR="00C27BE9">
        <w:t xml:space="preserve"> </w:t>
      </w:r>
      <w:r>
        <w:t xml:space="preserve">одному </w:t>
      </w:r>
      <w:proofErr w:type="spellStart"/>
      <w:r>
        <w:t>заземлителю</w:t>
      </w:r>
      <w:proofErr w:type="spellEnd"/>
      <w:r>
        <w:t xml:space="preserve"> (заземляющему устройству). </w:t>
      </w:r>
    </w:p>
    <w:p w:rsidR="005D5DC2" w:rsidRDefault="00904A21" w:rsidP="00904A21">
      <w:pPr>
        <w:pStyle w:val="formattext"/>
        <w:shd w:val="clear" w:color="auto" w:fill="FFFFFF"/>
        <w:spacing w:before="24" w:beforeAutospacing="0" w:after="24" w:afterAutospacing="0"/>
        <w:ind w:firstLine="420"/>
        <w:jc w:val="both"/>
      </w:pPr>
      <w:r>
        <w:t>Ряд изменений предполагается внести проектом и</w:t>
      </w:r>
      <w:r w:rsidR="00C27BE9">
        <w:t xml:space="preserve"> </w:t>
      </w:r>
      <w:r>
        <w:t>в</w:t>
      </w:r>
      <w:r w:rsidR="00C27BE9">
        <w:t xml:space="preserve"> </w:t>
      </w:r>
      <w:r>
        <w:t>требования охраны труда при</w:t>
      </w:r>
      <w:r w:rsidR="005D5DC2">
        <w:t xml:space="preserve"> </w:t>
      </w:r>
      <w:r>
        <w:t>проведении организационных мероприятий по обеспечению безопасного проведения работ в</w:t>
      </w:r>
      <w:r w:rsidR="005D5DC2">
        <w:t xml:space="preserve"> </w:t>
      </w:r>
      <w:r>
        <w:t>электроустановках, а</w:t>
      </w:r>
      <w:r w:rsidR="005D5DC2">
        <w:t xml:space="preserve"> </w:t>
      </w:r>
      <w:r>
        <w:t>также при</w:t>
      </w:r>
      <w:r w:rsidR="005D5DC2">
        <w:t xml:space="preserve"> </w:t>
      </w:r>
      <w:r>
        <w:t>выполнении работ на</w:t>
      </w:r>
      <w:r w:rsidR="005D5DC2">
        <w:t xml:space="preserve"> </w:t>
      </w:r>
      <w:r>
        <w:t xml:space="preserve">воздушных линиях электропередачи. </w:t>
      </w:r>
    </w:p>
    <w:p w:rsidR="00904A21" w:rsidRPr="00B16EC6" w:rsidRDefault="00904A21" w:rsidP="00904A21">
      <w:pPr>
        <w:pStyle w:val="formattext"/>
        <w:shd w:val="clear" w:color="auto" w:fill="FFFFFF"/>
        <w:spacing w:before="24" w:beforeAutospacing="0" w:after="24" w:afterAutospacing="0"/>
        <w:ind w:firstLine="420"/>
        <w:jc w:val="both"/>
        <w:rPr>
          <w:bCs/>
          <w:kern w:val="36"/>
          <w:sz w:val="36"/>
          <w:szCs w:val="36"/>
        </w:rPr>
      </w:pPr>
      <w:r>
        <w:t>Кроме того, проектом предусмотрено уточнение содержания формы удостоверения о</w:t>
      </w:r>
      <w:r w:rsidR="005D5DC2">
        <w:t xml:space="preserve"> </w:t>
      </w:r>
      <w:r>
        <w:t>проверке знаний правил работы в электроустановках и протокола проверки знаний правил работы в</w:t>
      </w:r>
      <w:r w:rsidR="005D5DC2">
        <w:t xml:space="preserve"> </w:t>
      </w:r>
      <w:r>
        <w:t>электроустановках.</w:t>
      </w:r>
    </w:p>
    <w:sectPr w:rsidR="00904A21" w:rsidRPr="00B16EC6" w:rsidSect="000F30D6">
      <w:pgSz w:w="11906" w:h="16838"/>
      <w:pgMar w:top="425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670"/>
    <w:multiLevelType w:val="hybridMultilevel"/>
    <w:tmpl w:val="CEDEA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34BB2"/>
    <w:multiLevelType w:val="hybridMultilevel"/>
    <w:tmpl w:val="818A32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151F22"/>
    <w:multiLevelType w:val="hybridMultilevel"/>
    <w:tmpl w:val="069CF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D0DC3"/>
    <w:multiLevelType w:val="hybridMultilevel"/>
    <w:tmpl w:val="476412D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0AD3751"/>
    <w:multiLevelType w:val="hybridMultilevel"/>
    <w:tmpl w:val="B024E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64042"/>
    <w:multiLevelType w:val="hybridMultilevel"/>
    <w:tmpl w:val="B9D6EC1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8D415EC"/>
    <w:multiLevelType w:val="hybridMultilevel"/>
    <w:tmpl w:val="6D48E080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4D6"/>
    <w:rsid w:val="0001750A"/>
    <w:rsid w:val="00084BE9"/>
    <w:rsid w:val="000E7747"/>
    <w:rsid w:val="000F30D6"/>
    <w:rsid w:val="001000B4"/>
    <w:rsid w:val="00172A7E"/>
    <w:rsid w:val="001812FD"/>
    <w:rsid w:val="001834D8"/>
    <w:rsid w:val="00183F81"/>
    <w:rsid w:val="001C6C2F"/>
    <w:rsid w:val="001D33AF"/>
    <w:rsid w:val="001E3780"/>
    <w:rsid w:val="002054D6"/>
    <w:rsid w:val="00242FD4"/>
    <w:rsid w:val="002B5935"/>
    <w:rsid w:val="003A36F3"/>
    <w:rsid w:val="003B0FCF"/>
    <w:rsid w:val="00501BE4"/>
    <w:rsid w:val="00536F1B"/>
    <w:rsid w:val="005A3E81"/>
    <w:rsid w:val="005D0F3A"/>
    <w:rsid w:val="005D5DC2"/>
    <w:rsid w:val="006670F4"/>
    <w:rsid w:val="006843E4"/>
    <w:rsid w:val="006B1B89"/>
    <w:rsid w:val="006B553D"/>
    <w:rsid w:val="006D5790"/>
    <w:rsid w:val="00703AB6"/>
    <w:rsid w:val="00706DB4"/>
    <w:rsid w:val="00726670"/>
    <w:rsid w:val="00736CEE"/>
    <w:rsid w:val="0073705B"/>
    <w:rsid w:val="00743F31"/>
    <w:rsid w:val="00780251"/>
    <w:rsid w:val="00805845"/>
    <w:rsid w:val="0083704B"/>
    <w:rsid w:val="0085784F"/>
    <w:rsid w:val="008E45F9"/>
    <w:rsid w:val="00904A21"/>
    <w:rsid w:val="00913713"/>
    <w:rsid w:val="00961752"/>
    <w:rsid w:val="00983E57"/>
    <w:rsid w:val="00984277"/>
    <w:rsid w:val="00B16EC6"/>
    <w:rsid w:val="00B50592"/>
    <w:rsid w:val="00BB7D5D"/>
    <w:rsid w:val="00C27BE9"/>
    <w:rsid w:val="00C31235"/>
    <w:rsid w:val="00C40FF3"/>
    <w:rsid w:val="00C533B9"/>
    <w:rsid w:val="00CB3228"/>
    <w:rsid w:val="00CD4AEA"/>
    <w:rsid w:val="00CD66AC"/>
    <w:rsid w:val="00D0587D"/>
    <w:rsid w:val="00EA1881"/>
    <w:rsid w:val="00EA6724"/>
    <w:rsid w:val="00EF6669"/>
    <w:rsid w:val="00F34A0A"/>
    <w:rsid w:val="00FC2966"/>
    <w:rsid w:val="00FE0999"/>
    <w:rsid w:val="00FE1969"/>
    <w:rsid w:val="00FF3B9F"/>
    <w:rsid w:val="00FF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9F"/>
  </w:style>
  <w:style w:type="paragraph" w:styleId="1">
    <w:name w:val="heading 1"/>
    <w:basedOn w:val="a"/>
    <w:link w:val="10"/>
    <w:uiPriority w:val="9"/>
    <w:qFormat/>
    <w:rsid w:val="00737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0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4D6"/>
  </w:style>
  <w:style w:type="character" w:customStyle="1" w:styleId="nobase">
    <w:name w:val="nobase"/>
    <w:basedOn w:val="a0"/>
    <w:rsid w:val="002054D6"/>
  </w:style>
  <w:style w:type="character" w:customStyle="1" w:styleId="10">
    <w:name w:val="Заголовок 1 Знак"/>
    <w:basedOn w:val="a0"/>
    <w:link w:val="1"/>
    <w:uiPriority w:val="9"/>
    <w:rsid w:val="00737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3705B"/>
    <w:pPr>
      <w:spacing w:before="100" w:beforeAutospacing="1" w:after="0" w:afterAutospacing="1" w:line="240" w:lineRule="auto"/>
    </w:pPr>
    <w:rPr>
      <w:rFonts w:ascii="Calibri" w:eastAsia="Calibri" w:hAnsi="Calibri" w:cs="Times New Roman"/>
    </w:rPr>
  </w:style>
  <w:style w:type="paragraph" w:customStyle="1" w:styleId="FORMATTEXT0">
    <w:name w:val=".FORMATTEXT"/>
    <w:uiPriority w:val="99"/>
    <w:rsid w:val="00703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43E4"/>
    <w:pPr>
      <w:ind w:left="720"/>
      <w:contextualSpacing/>
    </w:pPr>
  </w:style>
  <w:style w:type="paragraph" w:customStyle="1" w:styleId="headertext">
    <w:name w:val="headertext"/>
    <w:basedOn w:val="a"/>
    <w:rsid w:val="00EF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6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Natalya</cp:lastModifiedBy>
  <cp:revision>16</cp:revision>
  <cp:lastPrinted>2015-02-06T11:11:00Z</cp:lastPrinted>
  <dcterms:created xsi:type="dcterms:W3CDTF">2013-05-20T09:11:00Z</dcterms:created>
  <dcterms:modified xsi:type="dcterms:W3CDTF">2015-02-06T11:14:00Z</dcterms:modified>
</cp:coreProperties>
</file>